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70C0" w14:textId="77777777" w:rsidR="007C255E" w:rsidRPr="00F46662" w:rsidRDefault="007C255E" w:rsidP="001C1782">
      <w:pPr>
        <w:rPr>
          <w:rFonts w:ascii="Arial" w:hAnsi="Arial" w:cs="Arial"/>
        </w:rPr>
      </w:pPr>
    </w:p>
    <w:p w14:paraId="03602ACE" w14:textId="77777777" w:rsidR="00C320CF" w:rsidRPr="00F46662" w:rsidRDefault="00C320CF" w:rsidP="001C1782">
      <w:pPr>
        <w:rPr>
          <w:rFonts w:ascii="Arial" w:hAnsi="Arial" w:cs="Arial"/>
        </w:rPr>
      </w:pPr>
    </w:p>
    <w:p w14:paraId="1B56C507" w14:textId="77777777" w:rsidR="00C320CF" w:rsidRPr="00F46662" w:rsidRDefault="00C320CF" w:rsidP="001C1782">
      <w:pPr>
        <w:rPr>
          <w:rFonts w:ascii="Arial" w:hAnsi="Arial" w:cs="Arial"/>
        </w:rPr>
      </w:pPr>
    </w:p>
    <w:p w14:paraId="6AD16D1D" w14:textId="77777777" w:rsidR="00C320CF" w:rsidRPr="001C1782" w:rsidRDefault="006C66C5" w:rsidP="001C1782">
      <w:pPr>
        <w:jc w:val="center"/>
        <w:rPr>
          <w:rFonts w:ascii="Arial" w:hAnsi="Arial" w:cs="Arial"/>
          <w:b/>
          <w:sz w:val="28"/>
          <w:szCs w:val="28"/>
        </w:rPr>
      </w:pPr>
      <w:r w:rsidRPr="001C1782">
        <w:rPr>
          <w:rFonts w:ascii="Arial" w:hAnsi="Arial" w:cs="Arial"/>
          <w:b/>
          <w:sz w:val="28"/>
          <w:szCs w:val="28"/>
        </w:rPr>
        <w:t xml:space="preserve">ΕΙΔΙΚΟΣ </w:t>
      </w:r>
      <w:r w:rsidR="00C320CF" w:rsidRPr="001C1782">
        <w:rPr>
          <w:rFonts w:ascii="Arial" w:hAnsi="Arial" w:cs="Arial"/>
          <w:b/>
          <w:sz w:val="28"/>
          <w:szCs w:val="28"/>
        </w:rPr>
        <w:t xml:space="preserve">ΚΑΝΟΝΙΣΜΟΣ ΠΙΣΤΟΠΟΙΗΣΗΣ ΣΥΣΤΗΜΑΤΩΝ </w:t>
      </w:r>
      <w:r w:rsidR="007C255E" w:rsidRPr="001C1782">
        <w:rPr>
          <w:rFonts w:ascii="Arial" w:hAnsi="Arial" w:cs="Arial"/>
          <w:b/>
          <w:sz w:val="28"/>
          <w:szCs w:val="28"/>
        </w:rPr>
        <w:t>ΔΙΑΧΕΙΡΙΣΗΣ</w:t>
      </w:r>
    </w:p>
    <w:p w14:paraId="7F53EDFD" w14:textId="77777777" w:rsidR="006C66C5" w:rsidRDefault="006C66C5" w:rsidP="001C1782">
      <w:pPr>
        <w:jc w:val="center"/>
        <w:rPr>
          <w:rFonts w:ascii="Arial" w:hAnsi="Arial" w:cs="Arial"/>
          <w:b/>
        </w:rPr>
      </w:pPr>
    </w:p>
    <w:p w14:paraId="51DDF7DF" w14:textId="77777777" w:rsidR="006C66C5" w:rsidRDefault="006C66C5" w:rsidP="001C1782">
      <w:pPr>
        <w:jc w:val="center"/>
        <w:rPr>
          <w:rFonts w:ascii="Arial" w:hAnsi="Arial" w:cs="Arial"/>
          <w:b/>
        </w:rPr>
      </w:pPr>
    </w:p>
    <w:p w14:paraId="6E906AE5" w14:textId="1DCCB6A0" w:rsidR="008810B7" w:rsidRPr="008810B7" w:rsidRDefault="008810B7" w:rsidP="001C1782">
      <w:pPr>
        <w:jc w:val="center"/>
        <w:rPr>
          <w:rFonts w:ascii="Arial" w:hAnsi="Arial" w:cs="Arial"/>
          <w:b/>
          <w:lang w:val="en-GB"/>
        </w:rPr>
      </w:pPr>
      <w:r w:rsidRPr="008810B7">
        <w:rPr>
          <w:rFonts w:ascii="Arial" w:hAnsi="Arial" w:cs="Arial"/>
          <w:b/>
          <w:noProof/>
          <w:lang w:val="en-GB"/>
        </w:rPr>
        <w:drawing>
          <wp:inline distT="0" distB="0" distL="0" distR="0" wp14:anchorId="64E98B43" wp14:editId="59179372">
            <wp:extent cx="2045776" cy="2209438"/>
            <wp:effectExtent l="0" t="0" r="0" b="635"/>
            <wp:docPr id="85116504" name="Picture 8" descr="A red and black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6504" name="Picture 8" descr="A red and black triang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6667" cy="2210400"/>
                    </a:xfrm>
                    <a:prstGeom prst="rect">
                      <a:avLst/>
                    </a:prstGeom>
                    <a:noFill/>
                    <a:ln>
                      <a:noFill/>
                    </a:ln>
                  </pic:spPr>
                </pic:pic>
              </a:graphicData>
            </a:graphic>
          </wp:inline>
        </w:drawing>
      </w:r>
    </w:p>
    <w:p w14:paraId="6A5DC9B4" w14:textId="7722B983" w:rsidR="005D123D" w:rsidRPr="005D123D" w:rsidRDefault="005D123D" w:rsidP="001C1782">
      <w:pPr>
        <w:jc w:val="center"/>
        <w:rPr>
          <w:rFonts w:ascii="Arial" w:hAnsi="Arial" w:cs="Arial"/>
          <w:b/>
          <w:lang w:val="en-GB"/>
        </w:rPr>
      </w:pPr>
    </w:p>
    <w:p w14:paraId="2F38F560" w14:textId="72251009" w:rsidR="005D123D" w:rsidRPr="005D123D" w:rsidRDefault="005D123D" w:rsidP="001C1782">
      <w:pPr>
        <w:jc w:val="center"/>
        <w:rPr>
          <w:rFonts w:ascii="Arial" w:hAnsi="Arial" w:cs="Arial"/>
          <w:b/>
          <w:lang w:val="en-GB"/>
        </w:rPr>
      </w:pPr>
    </w:p>
    <w:p w14:paraId="4B7B14AE" w14:textId="068330E7" w:rsidR="006C66C5" w:rsidRPr="00F46662" w:rsidRDefault="006C66C5" w:rsidP="001C1782">
      <w:pPr>
        <w:rPr>
          <w:rFonts w:ascii="Arial" w:hAnsi="Arial" w:cs="Arial"/>
          <w:b/>
        </w:rPr>
      </w:pPr>
    </w:p>
    <w:p w14:paraId="1503A33B" w14:textId="77777777" w:rsidR="00C320CF" w:rsidRPr="00F46662" w:rsidRDefault="00C320CF" w:rsidP="001C1782">
      <w:pPr>
        <w:rPr>
          <w:rFonts w:ascii="Arial" w:hAnsi="Arial" w:cs="Arial"/>
        </w:rPr>
      </w:pPr>
    </w:p>
    <w:p w14:paraId="4799C641" w14:textId="77777777" w:rsidR="00C320CF" w:rsidRPr="00F46662" w:rsidRDefault="00C320CF" w:rsidP="001C1782">
      <w:pPr>
        <w:rPr>
          <w:rFonts w:ascii="Arial" w:hAnsi="Arial" w:cs="Arial"/>
        </w:rPr>
      </w:pPr>
    </w:p>
    <w:p w14:paraId="4781CF79" w14:textId="77777777" w:rsidR="006C66C5" w:rsidRDefault="006C66C5" w:rsidP="001C1782">
      <w:pPr>
        <w:rPr>
          <w:rFonts w:ascii="Arial" w:hAnsi="Arial" w:cs="Arial"/>
        </w:rPr>
      </w:pPr>
    </w:p>
    <w:p w14:paraId="63C5C59A" w14:textId="77777777" w:rsidR="005D123D" w:rsidRDefault="005D123D" w:rsidP="001C1782">
      <w:pPr>
        <w:rPr>
          <w:rFonts w:ascii="Arial" w:hAnsi="Arial" w:cs="Arial"/>
        </w:rPr>
      </w:pPr>
    </w:p>
    <w:p w14:paraId="1F0B0768" w14:textId="77777777" w:rsidR="005D123D" w:rsidRDefault="005D123D" w:rsidP="001C1782">
      <w:pPr>
        <w:rPr>
          <w:rFonts w:ascii="Arial" w:hAnsi="Arial" w:cs="Arial"/>
        </w:rPr>
      </w:pPr>
    </w:p>
    <w:p w14:paraId="6867C736" w14:textId="77777777" w:rsidR="005D123D" w:rsidRDefault="005D123D" w:rsidP="001C1782">
      <w:pPr>
        <w:rPr>
          <w:rFonts w:ascii="Arial" w:hAnsi="Arial" w:cs="Arial"/>
        </w:rPr>
      </w:pPr>
    </w:p>
    <w:p w14:paraId="1E701FF8" w14:textId="77777777" w:rsidR="005D123D" w:rsidRDefault="005D123D" w:rsidP="001C1782">
      <w:pPr>
        <w:rPr>
          <w:rFonts w:ascii="Arial" w:hAnsi="Arial" w:cs="Arial"/>
        </w:rPr>
      </w:pPr>
    </w:p>
    <w:p w14:paraId="24298823" w14:textId="77777777" w:rsidR="005D123D" w:rsidRDefault="005D123D" w:rsidP="001C1782">
      <w:pPr>
        <w:rPr>
          <w:rFonts w:ascii="Arial" w:hAnsi="Arial" w:cs="Arial"/>
        </w:rPr>
      </w:pPr>
    </w:p>
    <w:p w14:paraId="225A8686" w14:textId="77777777" w:rsidR="005D123D" w:rsidRPr="00F46662" w:rsidRDefault="005D123D" w:rsidP="001C1782">
      <w:pPr>
        <w:rPr>
          <w:rFonts w:ascii="Arial" w:hAnsi="Arial" w:cs="Arial"/>
        </w:rPr>
      </w:pPr>
    </w:p>
    <w:p w14:paraId="5A0138FC" w14:textId="77777777" w:rsidR="00CE42BF" w:rsidRPr="00F46662" w:rsidRDefault="00CE42BF" w:rsidP="001C1782">
      <w:pPr>
        <w:rPr>
          <w:rFonts w:ascii="Arial" w:hAnsi="Arial" w:cs="Arial"/>
        </w:rPr>
      </w:pPr>
    </w:p>
    <w:sdt>
      <w:sdtPr>
        <w:rPr>
          <w:b/>
        </w:rPr>
        <w:id w:val="-436758259"/>
        <w:docPartObj>
          <w:docPartGallery w:val="Table of Contents"/>
          <w:docPartUnique/>
        </w:docPartObj>
      </w:sdtPr>
      <w:sdtEndPr>
        <w:rPr>
          <w:b w:val="0"/>
          <w:bCs/>
          <w:noProof/>
        </w:rPr>
      </w:sdtEndPr>
      <w:sdtContent>
        <w:p w14:paraId="7BF40831" w14:textId="77777777" w:rsidR="00E2290D" w:rsidRPr="00F46662" w:rsidRDefault="00E2290D" w:rsidP="008810B7">
          <w:pPr>
            <w:rPr>
              <w:rFonts w:ascii="Arial" w:hAnsi="Arial" w:cs="Arial"/>
              <w:b/>
              <w:sz w:val="24"/>
              <w:szCs w:val="24"/>
            </w:rPr>
          </w:pPr>
          <w:r w:rsidRPr="00F46662">
            <w:rPr>
              <w:rFonts w:ascii="Arial" w:hAnsi="Arial" w:cs="Arial"/>
              <w:b/>
              <w:sz w:val="24"/>
              <w:szCs w:val="24"/>
            </w:rPr>
            <w:t>Περιεχόμενα</w:t>
          </w:r>
        </w:p>
        <w:p w14:paraId="5BEB282D" w14:textId="33331322" w:rsidR="00430CC0" w:rsidRDefault="00B6208F" w:rsidP="008810B7">
          <w:pPr>
            <w:pStyle w:val="TOC1"/>
            <w:tabs>
              <w:tab w:val="left" w:pos="440"/>
              <w:tab w:val="right" w:leader="dot" w:pos="9487"/>
            </w:tabs>
            <w:rPr>
              <w:rFonts w:eastAsiaTheme="minorEastAsia"/>
              <w:noProof/>
              <w:lang w:eastAsia="el-GR"/>
            </w:rPr>
          </w:pPr>
          <w:r w:rsidRPr="00F46662">
            <w:fldChar w:fldCharType="begin"/>
          </w:r>
          <w:r w:rsidR="00E2290D" w:rsidRPr="00F46662">
            <w:instrText xml:space="preserve"> TOC \o "1-3" \h \z \u </w:instrText>
          </w:r>
          <w:r w:rsidRPr="00F46662">
            <w:fldChar w:fldCharType="separate"/>
          </w:r>
          <w:hyperlink w:anchor="_Toc19889878" w:history="1">
            <w:r w:rsidR="00430CC0" w:rsidRPr="002C6458">
              <w:rPr>
                <w:rStyle w:val="Hyperlink"/>
                <w:noProof/>
              </w:rPr>
              <w:t>1.</w:t>
            </w:r>
            <w:r w:rsidR="00430CC0">
              <w:rPr>
                <w:rFonts w:eastAsiaTheme="minorEastAsia"/>
                <w:noProof/>
                <w:lang w:eastAsia="el-GR"/>
              </w:rPr>
              <w:tab/>
            </w:r>
            <w:r w:rsidR="00430CC0" w:rsidRPr="002C6458">
              <w:rPr>
                <w:rStyle w:val="Hyperlink"/>
                <w:noProof/>
              </w:rPr>
              <w:t>ANTIKEIMENO</w:t>
            </w:r>
            <w:r w:rsidR="00430CC0">
              <w:rPr>
                <w:noProof/>
                <w:webHidden/>
              </w:rPr>
              <w:tab/>
            </w:r>
            <w:r w:rsidR="00430CC0">
              <w:rPr>
                <w:noProof/>
                <w:webHidden/>
              </w:rPr>
              <w:fldChar w:fldCharType="begin"/>
            </w:r>
            <w:r w:rsidR="00430CC0">
              <w:rPr>
                <w:noProof/>
                <w:webHidden/>
              </w:rPr>
              <w:instrText xml:space="preserve"> PAGEREF _Toc19889878 \h </w:instrText>
            </w:r>
            <w:r w:rsidR="00430CC0">
              <w:rPr>
                <w:noProof/>
                <w:webHidden/>
              </w:rPr>
            </w:r>
            <w:r w:rsidR="00430CC0">
              <w:rPr>
                <w:noProof/>
                <w:webHidden/>
              </w:rPr>
              <w:fldChar w:fldCharType="separate"/>
            </w:r>
            <w:r w:rsidR="001C1782">
              <w:rPr>
                <w:noProof/>
                <w:webHidden/>
              </w:rPr>
              <w:t>4</w:t>
            </w:r>
            <w:r w:rsidR="00430CC0">
              <w:rPr>
                <w:noProof/>
                <w:webHidden/>
              </w:rPr>
              <w:fldChar w:fldCharType="end"/>
            </w:r>
          </w:hyperlink>
        </w:p>
        <w:p w14:paraId="6771213C" w14:textId="3E1415C3" w:rsidR="00430CC0" w:rsidRDefault="00430CC0" w:rsidP="008810B7">
          <w:pPr>
            <w:pStyle w:val="TOC1"/>
            <w:tabs>
              <w:tab w:val="left" w:pos="440"/>
              <w:tab w:val="right" w:leader="dot" w:pos="9487"/>
            </w:tabs>
            <w:rPr>
              <w:rFonts w:eastAsiaTheme="minorEastAsia"/>
              <w:noProof/>
              <w:lang w:eastAsia="el-GR"/>
            </w:rPr>
          </w:pPr>
          <w:hyperlink w:anchor="_Toc19889879" w:history="1">
            <w:r w:rsidRPr="002C6458">
              <w:rPr>
                <w:rStyle w:val="Hyperlink"/>
                <w:noProof/>
              </w:rPr>
              <w:t>2.</w:t>
            </w:r>
            <w:r>
              <w:rPr>
                <w:rFonts w:eastAsiaTheme="minorEastAsia"/>
                <w:noProof/>
                <w:lang w:eastAsia="el-GR"/>
              </w:rPr>
              <w:tab/>
            </w:r>
            <w:r w:rsidRPr="002C6458">
              <w:rPr>
                <w:rStyle w:val="Hyperlink"/>
                <w:noProof/>
              </w:rPr>
              <w:t>ΟΡΟΙ – ΣΥΝΤΟΜΟΓΡΑΦΙΕΣ - ΟΡΙΣΜΟΙ</w:t>
            </w:r>
            <w:r>
              <w:rPr>
                <w:noProof/>
                <w:webHidden/>
              </w:rPr>
              <w:tab/>
            </w:r>
            <w:r>
              <w:rPr>
                <w:noProof/>
                <w:webHidden/>
              </w:rPr>
              <w:fldChar w:fldCharType="begin"/>
            </w:r>
            <w:r>
              <w:rPr>
                <w:noProof/>
                <w:webHidden/>
              </w:rPr>
              <w:instrText xml:space="preserve"> PAGEREF _Toc19889879 \h </w:instrText>
            </w:r>
            <w:r>
              <w:rPr>
                <w:noProof/>
                <w:webHidden/>
              </w:rPr>
            </w:r>
            <w:r>
              <w:rPr>
                <w:noProof/>
                <w:webHidden/>
              </w:rPr>
              <w:fldChar w:fldCharType="separate"/>
            </w:r>
            <w:r w:rsidR="001C1782">
              <w:rPr>
                <w:noProof/>
                <w:webHidden/>
              </w:rPr>
              <w:t>4</w:t>
            </w:r>
            <w:r>
              <w:rPr>
                <w:noProof/>
                <w:webHidden/>
              </w:rPr>
              <w:fldChar w:fldCharType="end"/>
            </w:r>
          </w:hyperlink>
        </w:p>
        <w:p w14:paraId="7A14E14C" w14:textId="5D043278" w:rsidR="00430CC0" w:rsidRDefault="00430CC0" w:rsidP="008810B7">
          <w:pPr>
            <w:pStyle w:val="TOC1"/>
            <w:tabs>
              <w:tab w:val="left" w:pos="440"/>
              <w:tab w:val="right" w:leader="dot" w:pos="9487"/>
            </w:tabs>
            <w:rPr>
              <w:rFonts w:eastAsiaTheme="minorEastAsia"/>
              <w:noProof/>
              <w:lang w:eastAsia="el-GR"/>
            </w:rPr>
          </w:pPr>
          <w:hyperlink w:anchor="_Toc19889880" w:history="1">
            <w:r w:rsidRPr="002C6458">
              <w:rPr>
                <w:rStyle w:val="Hyperlink"/>
                <w:noProof/>
              </w:rPr>
              <w:t>3.</w:t>
            </w:r>
            <w:r>
              <w:rPr>
                <w:rFonts w:eastAsiaTheme="minorEastAsia"/>
                <w:noProof/>
                <w:lang w:eastAsia="el-GR"/>
              </w:rPr>
              <w:tab/>
            </w:r>
            <w:r w:rsidRPr="002C6458">
              <w:rPr>
                <w:rStyle w:val="Hyperlink"/>
                <w:noProof/>
              </w:rPr>
              <w:t>ΑΝΕΞΑΡΤΗΣΙΑ – ΑΜΕΡΟΛΗΨΙΑ – ΕΜΠΙΣΤΕΥΤΙΚΟΤΗΤΑ - ΔΙΑΦΑΝΕΙΑ</w:t>
            </w:r>
            <w:r>
              <w:rPr>
                <w:noProof/>
                <w:webHidden/>
              </w:rPr>
              <w:tab/>
            </w:r>
            <w:r>
              <w:rPr>
                <w:noProof/>
                <w:webHidden/>
              </w:rPr>
              <w:fldChar w:fldCharType="begin"/>
            </w:r>
            <w:r>
              <w:rPr>
                <w:noProof/>
                <w:webHidden/>
              </w:rPr>
              <w:instrText xml:space="preserve"> PAGEREF _Toc19889880 \h </w:instrText>
            </w:r>
            <w:r>
              <w:rPr>
                <w:noProof/>
                <w:webHidden/>
              </w:rPr>
            </w:r>
            <w:r>
              <w:rPr>
                <w:noProof/>
                <w:webHidden/>
              </w:rPr>
              <w:fldChar w:fldCharType="separate"/>
            </w:r>
            <w:r w:rsidR="001C1782">
              <w:rPr>
                <w:noProof/>
                <w:webHidden/>
              </w:rPr>
              <w:t>5</w:t>
            </w:r>
            <w:r>
              <w:rPr>
                <w:noProof/>
                <w:webHidden/>
              </w:rPr>
              <w:fldChar w:fldCharType="end"/>
            </w:r>
          </w:hyperlink>
        </w:p>
        <w:p w14:paraId="0E140D09" w14:textId="3B7C9D52" w:rsidR="00430CC0" w:rsidRDefault="00430CC0" w:rsidP="008810B7">
          <w:pPr>
            <w:pStyle w:val="TOC1"/>
            <w:tabs>
              <w:tab w:val="left" w:pos="440"/>
              <w:tab w:val="right" w:leader="dot" w:pos="9487"/>
            </w:tabs>
            <w:rPr>
              <w:rFonts w:eastAsiaTheme="minorEastAsia"/>
              <w:noProof/>
              <w:lang w:eastAsia="el-GR"/>
            </w:rPr>
          </w:pPr>
          <w:hyperlink w:anchor="_Toc19889881" w:history="1">
            <w:r w:rsidRPr="002C6458">
              <w:rPr>
                <w:rStyle w:val="Hyperlink"/>
                <w:noProof/>
              </w:rPr>
              <w:t>4.</w:t>
            </w:r>
            <w:r>
              <w:rPr>
                <w:rFonts w:eastAsiaTheme="minorEastAsia"/>
                <w:noProof/>
                <w:lang w:eastAsia="el-GR"/>
              </w:rPr>
              <w:tab/>
            </w:r>
            <w:r w:rsidRPr="002C6458">
              <w:rPr>
                <w:rStyle w:val="Hyperlink"/>
                <w:noProof/>
              </w:rPr>
              <w:t>ΧΟΡΗΓΗΣΗ ΚΑΙ ΔΙΑΤΗΡΗΣΗ ΤΟΥ ΠΙΣΤΟΠΟΙΗΤΙΚΟΥ ΣΥΜΜΟΡΦΩΣΗΣ</w:t>
            </w:r>
            <w:r>
              <w:rPr>
                <w:noProof/>
                <w:webHidden/>
              </w:rPr>
              <w:tab/>
            </w:r>
            <w:r>
              <w:rPr>
                <w:noProof/>
                <w:webHidden/>
              </w:rPr>
              <w:fldChar w:fldCharType="begin"/>
            </w:r>
            <w:r>
              <w:rPr>
                <w:noProof/>
                <w:webHidden/>
              </w:rPr>
              <w:instrText xml:space="preserve"> PAGEREF _Toc19889881 \h </w:instrText>
            </w:r>
            <w:r>
              <w:rPr>
                <w:noProof/>
                <w:webHidden/>
              </w:rPr>
            </w:r>
            <w:r>
              <w:rPr>
                <w:noProof/>
                <w:webHidden/>
              </w:rPr>
              <w:fldChar w:fldCharType="separate"/>
            </w:r>
            <w:r w:rsidR="001C1782">
              <w:rPr>
                <w:noProof/>
                <w:webHidden/>
              </w:rPr>
              <w:t>7</w:t>
            </w:r>
            <w:r>
              <w:rPr>
                <w:noProof/>
                <w:webHidden/>
              </w:rPr>
              <w:fldChar w:fldCharType="end"/>
            </w:r>
          </w:hyperlink>
        </w:p>
        <w:p w14:paraId="3244BF74" w14:textId="059DE6D3" w:rsidR="00430CC0" w:rsidRDefault="00430CC0" w:rsidP="008810B7">
          <w:pPr>
            <w:pStyle w:val="TOC2"/>
            <w:tabs>
              <w:tab w:val="left" w:pos="880"/>
              <w:tab w:val="right" w:leader="dot" w:pos="9487"/>
            </w:tabs>
            <w:rPr>
              <w:rFonts w:eastAsiaTheme="minorEastAsia"/>
              <w:noProof/>
              <w:lang w:eastAsia="el-GR"/>
            </w:rPr>
          </w:pPr>
          <w:hyperlink w:anchor="_Toc19889882" w:history="1">
            <w:r w:rsidRPr="002C6458">
              <w:rPr>
                <w:rStyle w:val="Hyperlink"/>
                <w:noProof/>
              </w:rPr>
              <w:t>4.1.</w:t>
            </w:r>
            <w:r>
              <w:rPr>
                <w:rFonts w:eastAsiaTheme="minorEastAsia"/>
                <w:noProof/>
                <w:lang w:eastAsia="el-GR"/>
              </w:rPr>
              <w:tab/>
            </w:r>
            <w:r w:rsidRPr="002C6458">
              <w:rPr>
                <w:rStyle w:val="Hyperlink"/>
                <w:noProof/>
              </w:rPr>
              <w:t>ΑΝΑΣΚΟΠΗΣΗ ΤΗΣ ΑΙΤΗΣΗ ΠΙΣΤΟΠΟΙΗΣΗΣ</w:t>
            </w:r>
            <w:r>
              <w:rPr>
                <w:noProof/>
                <w:webHidden/>
              </w:rPr>
              <w:tab/>
            </w:r>
            <w:r>
              <w:rPr>
                <w:noProof/>
                <w:webHidden/>
              </w:rPr>
              <w:fldChar w:fldCharType="begin"/>
            </w:r>
            <w:r>
              <w:rPr>
                <w:noProof/>
                <w:webHidden/>
              </w:rPr>
              <w:instrText xml:space="preserve"> PAGEREF _Toc19889882 \h </w:instrText>
            </w:r>
            <w:r>
              <w:rPr>
                <w:noProof/>
                <w:webHidden/>
              </w:rPr>
            </w:r>
            <w:r>
              <w:rPr>
                <w:noProof/>
                <w:webHidden/>
              </w:rPr>
              <w:fldChar w:fldCharType="separate"/>
            </w:r>
            <w:r w:rsidR="001C1782">
              <w:rPr>
                <w:noProof/>
                <w:webHidden/>
              </w:rPr>
              <w:t>7</w:t>
            </w:r>
            <w:r>
              <w:rPr>
                <w:noProof/>
                <w:webHidden/>
              </w:rPr>
              <w:fldChar w:fldCharType="end"/>
            </w:r>
          </w:hyperlink>
        </w:p>
        <w:p w14:paraId="12718CED" w14:textId="1BB1B535" w:rsidR="00430CC0" w:rsidRDefault="00430CC0" w:rsidP="008810B7">
          <w:pPr>
            <w:pStyle w:val="TOC1"/>
            <w:tabs>
              <w:tab w:val="left" w:pos="440"/>
              <w:tab w:val="right" w:leader="dot" w:pos="9487"/>
            </w:tabs>
            <w:rPr>
              <w:rFonts w:eastAsiaTheme="minorEastAsia"/>
              <w:noProof/>
              <w:lang w:eastAsia="el-GR"/>
            </w:rPr>
          </w:pPr>
          <w:hyperlink w:anchor="_Toc19889883" w:history="1">
            <w:r w:rsidRPr="002C6458">
              <w:rPr>
                <w:rStyle w:val="Hyperlink"/>
                <w:noProof/>
              </w:rPr>
              <w:t>5.</w:t>
            </w:r>
            <w:r>
              <w:rPr>
                <w:rFonts w:eastAsiaTheme="minorEastAsia"/>
                <w:noProof/>
                <w:lang w:eastAsia="el-GR"/>
              </w:rPr>
              <w:tab/>
            </w:r>
            <w:r w:rsidRPr="002C6458">
              <w:rPr>
                <w:rStyle w:val="Hyperlink"/>
                <w:noProof/>
              </w:rPr>
              <w:t>ΟΡΙΣΜΟΣ ΑΠΑΙΤΟΥΜΕΝΩΝ ΑΝΘΡΩΠΟΗΜΕΡΩΝ-ΠΡΟΓΡΑΜΜΑ ΕΠΙΘΕΩΡΗΣΗΣ</w:t>
            </w:r>
            <w:r>
              <w:rPr>
                <w:noProof/>
                <w:webHidden/>
              </w:rPr>
              <w:tab/>
            </w:r>
            <w:r>
              <w:rPr>
                <w:noProof/>
                <w:webHidden/>
              </w:rPr>
              <w:fldChar w:fldCharType="begin"/>
            </w:r>
            <w:r>
              <w:rPr>
                <w:noProof/>
                <w:webHidden/>
              </w:rPr>
              <w:instrText xml:space="preserve"> PAGEREF _Toc19889883 \h </w:instrText>
            </w:r>
            <w:r>
              <w:rPr>
                <w:noProof/>
                <w:webHidden/>
              </w:rPr>
            </w:r>
            <w:r>
              <w:rPr>
                <w:noProof/>
                <w:webHidden/>
              </w:rPr>
              <w:fldChar w:fldCharType="separate"/>
            </w:r>
            <w:r w:rsidR="001C1782">
              <w:rPr>
                <w:noProof/>
                <w:webHidden/>
              </w:rPr>
              <w:t>8</w:t>
            </w:r>
            <w:r>
              <w:rPr>
                <w:noProof/>
                <w:webHidden/>
              </w:rPr>
              <w:fldChar w:fldCharType="end"/>
            </w:r>
          </w:hyperlink>
        </w:p>
        <w:p w14:paraId="29381406" w14:textId="4D940907" w:rsidR="00430CC0" w:rsidRDefault="00430CC0" w:rsidP="008810B7">
          <w:pPr>
            <w:pStyle w:val="TOC2"/>
            <w:tabs>
              <w:tab w:val="left" w:pos="880"/>
              <w:tab w:val="right" w:leader="dot" w:pos="9487"/>
            </w:tabs>
            <w:rPr>
              <w:rFonts w:eastAsiaTheme="minorEastAsia"/>
              <w:noProof/>
              <w:lang w:eastAsia="el-GR"/>
            </w:rPr>
          </w:pPr>
          <w:hyperlink w:anchor="_Toc19889884" w:history="1">
            <w:r w:rsidRPr="002C6458">
              <w:rPr>
                <w:rStyle w:val="Hyperlink"/>
                <w:noProof/>
              </w:rPr>
              <w:t>5.1.</w:t>
            </w:r>
            <w:r>
              <w:rPr>
                <w:rFonts w:eastAsiaTheme="minorEastAsia"/>
                <w:noProof/>
                <w:lang w:eastAsia="el-GR"/>
              </w:rPr>
              <w:tab/>
            </w:r>
            <w:r w:rsidRPr="002C6458">
              <w:rPr>
                <w:rStyle w:val="Hyperlink"/>
                <w:noProof/>
              </w:rPr>
              <w:t>ΣΥΓΚΡΟΤΗΣΗ ΟΜΑΔΑΣ ΕΠΙΘΕΩΡΗΣΗΣ</w:t>
            </w:r>
            <w:r>
              <w:rPr>
                <w:noProof/>
                <w:webHidden/>
              </w:rPr>
              <w:tab/>
            </w:r>
            <w:r>
              <w:rPr>
                <w:noProof/>
                <w:webHidden/>
              </w:rPr>
              <w:fldChar w:fldCharType="begin"/>
            </w:r>
            <w:r>
              <w:rPr>
                <w:noProof/>
                <w:webHidden/>
              </w:rPr>
              <w:instrText xml:space="preserve"> PAGEREF _Toc19889884 \h </w:instrText>
            </w:r>
            <w:r>
              <w:rPr>
                <w:noProof/>
                <w:webHidden/>
              </w:rPr>
            </w:r>
            <w:r>
              <w:rPr>
                <w:noProof/>
                <w:webHidden/>
              </w:rPr>
              <w:fldChar w:fldCharType="separate"/>
            </w:r>
            <w:r w:rsidR="001C1782">
              <w:rPr>
                <w:noProof/>
                <w:webHidden/>
              </w:rPr>
              <w:t>18</w:t>
            </w:r>
            <w:r>
              <w:rPr>
                <w:noProof/>
                <w:webHidden/>
              </w:rPr>
              <w:fldChar w:fldCharType="end"/>
            </w:r>
          </w:hyperlink>
        </w:p>
        <w:p w14:paraId="6764FF4C" w14:textId="062B112A" w:rsidR="00430CC0" w:rsidRDefault="00430CC0" w:rsidP="008810B7">
          <w:pPr>
            <w:pStyle w:val="TOC2"/>
            <w:tabs>
              <w:tab w:val="left" w:pos="880"/>
              <w:tab w:val="right" w:leader="dot" w:pos="9487"/>
            </w:tabs>
            <w:rPr>
              <w:rFonts w:eastAsiaTheme="minorEastAsia"/>
              <w:noProof/>
              <w:lang w:eastAsia="el-GR"/>
            </w:rPr>
          </w:pPr>
          <w:hyperlink w:anchor="_Toc19889885" w:history="1">
            <w:r w:rsidRPr="002C6458">
              <w:rPr>
                <w:rStyle w:val="Hyperlink"/>
                <w:noProof/>
              </w:rPr>
              <w:t>5.2.</w:t>
            </w:r>
            <w:r>
              <w:rPr>
                <w:rFonts w:eastAsiaTheme="minorEastAsia"/>
                <w:noProof/>
                <w:lang w:eastAsia="el-GR"/>
              </w:rPr>
              <w:tab/>
            </w:r>
            <w:r w:rsidRPr="002C6458">
              <w:rPr>
                <w:rStyle w:val="Hyperlink"/>
                <w:noProof/>
              </w:rPr>
              <w:t>ΑΡΧΙΚΗ ΕΠΑΦΗ ΜΕ ΤΟΝ ΕΠΙΘΕΩΡΟΥΜΕΝΟ</w:t>
            </w:r>
            <w:r>
              <w:rPr>
                <w:noProof/>
                <w:webHidden/>
              </w:rPr>
              <w:tab/>
            </w:r>
            <w:r>
              <w:rPr>
                <w:noProof/>
                <w:webHidden/>
              </w:rPr>
              <w:fldChar w:fldCharType="begin"/>
            </w:r>
            <w:r>
              <w:rPr>
                <w:noProof/>
                <w:webHidden/>
              </w:rPr>
              <w:instrText xml:space="preserve"> PAGEREF _Toc19889885 \h </w:instrText>
            </w:r>
            <w:r>
              <w:rPr>
                <w:noProof/>
                <w:webHidden/>
              </w:rPr>
            </w:r>
            <w:r>
              <w:rPr>
                <w:noProof/>
                <w:webHidden/>
              </w:rPr>
              <w:fldChar w:fldCharType="separate"/>
            </w:r>
            <w:r w:rsidR="001C1782">
              <w:rPr>
                <w:noProof/>
                <w:webHidden/>
              </w:rPr>
              <w:t>19</w:t>
            </w:r>
            <w:r>
              <w:rPr>
                <w:noProof/>
                <w:webHidden/>
              </w:rPr>
              <w:fldChar w:fldCharType="end"/>
            </w:r>
          </w:hyperlink>
        </w:p>
        <w:p w14:paraId="28A2EDA3" w14:textId="49970340" w:rsidR="00430CC0" w:rsidRDefault="00430CC0" w:rsidP="008810B7">
          <w:pPr>
            <w:pStyle w:val="TOC2"/>
            <w:tabs>
              <w:tab w:val="left" w:pos="880"/>
              <w:tab w:val="right" w:leader="dot" w:pos="9487"/>
            </w:tabs>
            <w:rPr>
              <w:rFonts w:eastAsiaTheme="minorEastAsia"/>
              <w:noProof/>
              <w:lang w:eastAsia="el-GR"/>
            </w:rPr>
          </w:pPr>
          <w:hyperlink w:anchor="_Toc19889886" w:history="1">
            <w:r w:rsidRPr="002C6458">
              <w:rPr>
                <w:rStyle w:val="Hyperlink"/>
                <w:noProof/>
              </w:rPr>
              <w:t>5.3.</w:t>
            </w:r>
            <w:r>
              <w:rPr>
                <w:rFonts w:eastAsiaTheme="minorEastAsia"/>
                <w:noProof/>
                <w:lang w:eastAsia="el-GR"/>
              </w:rPr>
              <w:tab/>
            </w:r>
            <w:r w:rsidRPr="002C6458">
              <w:rPr>
                <w:rStyle w:val="Hyperlink"/>
                <w:noProof/>
              </w:rPr>
              <w:t>ΕΠΙΘΕΩΡΗΣΗ ΑΡΧΙΚΗΣ ΠΙΣΤΟΠΟΙΗΣΗΣ</w:t>
            </w:r>
            <w:r>
              <w:rPr>
                <w:noProof/>
                <w:webHidden/>
              </w:rPr>
              <w:tab/>
            </w:r>
            <w:r>
              <w:rPr>
                <w:noProof/>
                <w:webHidden/>
              </w:rPr>
              <w:fldChar w:fldCharType="begin"/>
            </w:r>
            <w:r>
              <w:rPr>
                <w:noProof/>
                <w:webHidden/>
              </w:rPr>
              <w:instrText xml:space="preserve"> PAGEREF _Toc19889886 \h </w:instrText>
            </w:r>
            <w:r>
              <w:rPr>
                <w:noProof/>
                <w:webHidden/>
              </w:rPr>
            </w:r>
            <w:r>
              <w:rPr>
                <w:noProof/>
                <w:webHidden/>
              </w:rPr>
              <w:fldChar w:fldCharType="separate"/>
            </w:r>
            <w:r w:rsidR="001C1782">
              <w:rPr>
                <w:noProof/>
                <w:webHidden/>
              </w:rPr>
              <w:t>20</w:t>
            </w:r>
            <w:r>
              <w:rPr>
                <w:noProof/>
                <w:webHidden/>
              </w:rPr>
              <w:fldChar w:fldCharType="end"/>
            </w:r>
          </w:hyperlink>
        </w:p>
        <w:p w14:paraId="0D8356B1" w14:textId="4D7402E8" w:rsidR="00430CC0" w:rsidRDefault="00430CC0" w:rsidP="008810B7">
          <w:pPr>
            <w:pStyle w:val="TOC3"/>
            <w:tabs>
              <w:tab w:val="left" w:pos="1320"/>
              <w:tab w:val="right" w:leader="dot" w:pos="9487"/>
            </w:tabs>
            <w:rPr>
              <w:rFonts w:eastAsiaTheme="minorEastAsia"/>
              <w:noProof/>
              <w:lang w:eastAsia="el-GR"/>
            </w:rPr>
          </w:pPr>
          <w:hyperlink w:anchor="_Toc19889887" w:history="1">
            <w:r w:rsidRPr="002C6458">
              <w:rPr>
                <w:rStyle w:val="Hyperlink"/>
                <w:noProof/>
              </w:rPr>
              <w:t>5.3.1</w:t>
            </w:r>
            <w:r>
              <w:rPr>
                <w:rFonts w:eastAsiaTheme="minorEastAsia"/>
                <w:noProof/>
                <w:lang w:eastAsia="el-GR"/>
              </w:rPr>
              <w:tab/>
            </w:r>
            <w:r w:rsidRPr="002C6458">
              <w:rPr>
                <w:rStyle w:val="Hyperlink"/>
                <w:noProof/>
              </w:rPr>
              <w:t>ΠΡΩΤΟ ΣΤΑΔΙΟ ΕΠΙΘΕΩΡΗΣΗΣ</w:t>
            </w:r>
            <w:r>
              <w:rPr>
                <w:noProof/>
                <w:webHidden/>
              </w:rPr>
              <w:tab/>
            </w:r>
            <w:r>
              <w:rPr>
                <w:noProof/>
                <w:webHidden/>
              </w:rPr>
              <w:fldChar w:fldCharType="begin"/>
            </w:r>
            <w:r>
              <w:rPr>
                <w:noProof/>
                <w:webHidden/>
              </w:rPr>
              <w:instrText xml:space="preserve"> PAGEREF _Toc19889887 \h </w:instrText>
            </w:r>
            <w:r>
              <w:rPr>
                <w:noProof/>
                <w:webHidden/>
              </w:rPr>
            </w:r>
            <w:r>
              <w:rPr>
                <w:noProof/>
                <w:webHidden/>
              </w:rPr>
              <w:fldChar w:fldCharType="separate"/>
            </w:r>
            <w:r w:rsidR="001C1782">
              <w:rPr>
                <w:noProof/>
                <w:webHidden/>
              </w:rPr>
              <w:t>20</w:t>
            </w:r>
            <w:r>
              <w:rPr>
                <w:noProof/>
                <w:webHidden/>
              </w:rPr>
              <w:fldChar w:fldCharType="end"/>
            </w:r>
          </w:hyperlink>
        </w:p>
        <w:p w14:paraId="02A17AED" w14:textId="1C1C6D93" w:rsidR="00430CC0" w:rsidRDefault="00430CC0" w:rsidP="008810B7">
          <w:pPr>
            <w:pStyle w:val="TOC3"/>
            <w:tabs>
              <w:tab w:val="left" w:pos="1320"/>
              <w:tab w:val="right" w:leader="dot" w:pos="9487"/>
            </w:tabs>
            <w:rPr>
              <w:rFonts w:eastAsiaTheme="minorEastAsia"/>
              <w:noProof/>
              <w:lang w:eastAsia="el-GR"/>
            </w:rPr>
          </w:pPr>
          <w:hyperlink w:anchor="_Toc19889888" w:history="1">
            <w:r w:rsidRPr="002C6458">
              <w:rPr>
                <w:rStyle w:val="Hyperlink"/>
                <w:noProof/>
              </w:rPr>
              <w:t>5.3.2</w:t>
            </w:r>
            <w:r>
              <w:rPr>
                <w:rFonts w:eastAsiaTheme="minorEastAsia"/>
                <w:noProof/>
                <w:lang w:eastAsia="el-GR"/>
              </w:rPr>
              <w:tab/>
            </w:r>
            <w:r w:rsidRPr="002C6458">
              <w:rPr>
                <w:rStyle w:val="Hyperlink"/>
                <w:noProof/>
              </w:rPr>
              <w:t>ΔΕΥΤΕΡΟ ΣΤΑΔΙΟ ΕΠΙΘΕΩΡΗΣΗΣ</w:t>
            </w:r>
            <w:r>
              <w:rPr>
                <w:noProof/>
                <w:webHidden/>
              </w:rPr>
              <w:tab/>
            </w:r>
            <w:r>
              <w:rPr>
                <w:noProof/>
                <w:webHidden/>
              </w:rPr>
              <w:fldChar w:fldCharType="begin"/>
            </w:r>
            <w:r>
              <w:rPr>
                <w:noProof/>
                <w:webHidden/>
              </w:rPr>
              <w:instrText xml:space="preserve"> PAGEREF _Toc19889888 \h </w:instrText>
            </w:r>
            <w:r>
              <w:rPr>
                <w:noProof/>
                <w:webHidden/>
              </w:rPr>
            </w:r>
            <w:r>
              <w:rPr>
                <w:noProof/>
                <w:webHidden/>
              </w:rPr>
              <w:fldChar w:fldCharType="separate"/>
            </w:r>
            <w:r w:rsidR="001C1782">
              <w:rPr>
                <w:noProof/>
                <w:webHidden/>
              </w:rPr>
              <w:t>21</w:t>
            </w:r>
            <w:r>
              <w:rPr>
                <w:noProof/>
                <w:webHidden/>
              </w:rPr>
              <w:fldChar w:fldCharType="end"/>
            </w:r>
          </w:hyperlink>
        </w:p>
        <w:p w14:paraId="07F59989" w14:textId="3A54FD46" w:rsidR="00430CC0" w:rsidRDefault="00430CC0" w:rsidP="008810B7">
          <w:pPr>
            <w:pStyle w:val="TOC2"/>
            <w:tabs>
              <w:tab w:val="left" w:pos="880"/>
              <w:tab w:val="right" w:leader="dot" w:pos="9487"/>
            </w:tabs>
            <w:rPr>
              <w:rFonts w:eastAsiaTheme="minorEastAsia"/>
              <w:noProof/>
              <w:lang w:eastAsia="el-GR"/>
            </w:rPr>
          </w:pPr>
          <w:hyperlink w:anchor="_Toc19889889" w:history="1">
            <w:r w:rsidRPr="002C6458">
              <w:rPr>
                <w:rStyle w:val="Hyperlink"/>
                <w:noProof/>
              </w:rPr>
              <w:t>5.4.</w:t>
            </w:r>
            <w:r>
              <w:rPr>
                <w:rFonts w:eastAsiaTheme="minorEastAsia"/>
                <w:noProof/>
                <w:lang w:eastAsia="el-GR"/>
              </w:rPr>
              <w:tab/>
            </w:r>
            <w:r w:rsidRPr="002C6458">
              <w:rPr>
                <w:rStyle w:val="Hyperlink"/>
                <w:noProof/>
              </w:rPr>
              <w:t>ΣΥΜΠΕΡΑΣΜΑΤΑ ΕΠΙΘΕΩΡΗΣΗΣ ΑΡΧΙΚΗΣ ΠΙΣΤΟΠΟΙΗΣΗΣ</w:t>
            </w:r>
            <w:r>
              <w:rPr>
                <w:noProof/>
                <w:webHidden/>
              </w:rPr>
              <w:tab/>
            </w:r>
            <w:r>
              <w:rPr>
                <w:noProof/>
                <w:webHidden/>
              </w:rPr>
              <w:fldChar w:fldCharType="begin"/>
            </w:r>
            <w:r>
              <w:rPr>
                <w:noProof/>
                <w:webHidden/>
              </w:rPr>
              <w:instrText xml:space="preserve"> PAGEREF _Toc19889889 \h </w:instrText>
            </w:r>
            <w:r>
              <w:rPr>
                <w:noProof/>
                <w:webHidden/>
              </w:rPr>
            </w:r>
            <w:r>
              <w:rPr>
                <w:noProof/>
                <w:webHidden/>
              </w:rPr>
              <w:fldChar w:fldCharType="separate"/>
            </w:r>
            <w:r w:rsidR="001C1782">
              <w:rPr>
                <w:noProof/>
                <w:webHidden/>
              </w:rPr>
              <w:t>22</w:t>
            </w:r>
            <w:r>
              <w:rPr>
                <w:noProof/>
                <w:webHidden/>
              </w:rPr>
              <w:fldChar w:fldCharType="end"/>
            </w:r>
          </w:hyperlink>
        </w:p>
        <w:p w14:paraId="740FE287" w14:textId="4C63AA28" w:rsidR="00430CC0" w:rsidRDefault="00430CC0" w:rsidP="008810B7">
          <w:pPr>
            <w:pStyle w:val="TOC2"/>
            <w:tabs>
              <w:tab w:val="left" w:pos="880"/>
              <w:tab w:val="right" w:leader="dot" w:pos="9487"/>
            </w:tabs>
            <w:rPr>
              <w:rFonts w:eastAsiaTheme="minorEastAsia"/>
              <w:noProof/>
              <w:lang w:eastAsia="el-GR"/>
            </w:rPr>
          </w:pPr>
          <w:hyperlink w:anchor="_Toc19889890" w:history="1">
            <w:r w:rsidRPr="002C6458">
              <w:rPr>
                <w:rStyle w:val="Hyperlink"/>
                <w:noProof/>
              </w:rPr>
              <w:t>5.5.</w:t>
            </w:r>
            <w:r>
              <w:rPr>
                <w:rFonts w:eastAsiaTheme="minorEastAsia"/>
                <w:noProof/>
                <w:lang w:eastAsia="el-GR"/>
              </w:rPr>
              <w:tab/>
            </w:r>
            <w:r w:rsidRPr="002C6458">
              <w:rPr>
                <w:rStyle w:val="Hyperlink"/>
                <w:noProof/>
              </w:rPr>
              <w:t>ΠΛΗΡΟΦΟΡΙΕΣ ΓΙΑ ΤΗ ΧΟΡΗΓΗΣΗ ΑΡΧΙΚΗΣ ΠΙΣΤΟΠΟΙΗΣΗΣ</w:t>
            </w:r>
            <w:r>
              <w:rPr>
                <w:noProof/>
                <w:webHidden/>
              </w:rPr>
              <w:tab/>
            </w:r>
            <w:r>
              <w:rPr>
                <w:noProof/>
                <w:webHidden/>
              </w:rPr>
              <w:fldChar w:fldCharType="begin"/>
            </w:r>
            <w:r>
              <w:rPr>
                <w:noProof/>
                <w:webHidden/>
              </w:rPr>
              <w:instrText xml:space="preserve"> PAGEREF _Toc19889890 \h </w:instrText>
            </w:r>
            <w:r>
              <w:rPr>
                <w:noProof/>
                <w:webHidden/>
              </w:rPr>
            </w:r>
            <w:r>
              <w:rPr>
                <w:noProof/>
                <w:webHidden/>
              </w:rPr>
              <w:fldChar w:fldCharType="separate"/>
            </w:r>
            <w:r w:rsidR="001C1782">
              <w:rPr>
                <w:noProof/>
                <w:webHidden/>
              </w:rPr>
              <w:t>22</w:t>
            </w:r>
            <w:r>
              <w:rPr>
                <w:noProof/>
                <w:webHidden/>
              </w:rPr>
              <w:fldChar w:fldCharType="end"/>
            </w:r>
          </w:hyperlink>
        </w:p>
        <w:p w14:paraId="20724A00" w14:textId="160F9651" w:rsidR="00430CC0" w:rsidRDefault="00430CC0" w:rsidP="008810B7">
          <w:pPr>
            <w:pStyle w:val="TOC2"/>
            <w:tabs>
              <w:tab w:val="left" w:pos="880"/>
              <w:tab w:val="right" w:leader="dot" w:pos="9487"/>
            </w:tabs>
            <w:rPr>
              <w:rFonts w:eastAsiaTheme="minorEastAsia"/>
              <w:noProof/>
              <w:lang w:eastAsia="el-GR"/>
            </w:rPr>
          </w:pPr>
          <w:hyperlink w:anchor="_Toc19889891" w:history="1">
            <w:r w:rsidRPr="002C6458">
              <w:rPr>
                <w:rStyle w:val="Hyperlink"/>
                <w:noProof/>
              </w:rPr>
              <w:t>5.6.</w:t>
            </w:r>
            <w:r>
              <w:rPr>
                <w:rFonts w:eastAsiaTheme="minorEastAsia"/>
                <w:noProof/>
                <w:lang w:eastAsia="el-GR"/>
              </w:rPr>
              <w:tab/>
            </w:r>
            <w:r w:rsidRPr="002C6458">
              <w:rPr>
                <w:rStyle w:val="Hyperlink"/>
                <w:noProof/>
              </w:rPr>
              <w:t>ΜΕΤΑΦΟΡΑ ΔΙΑΠΙΣΤΕΥΜΕΝΟΥ ΠΙΣΤΟΠΟΙΗΤΙΚΟΥ ΑΠΟ ΑΛΛΟ ΦΟΡΕΑ ΠΙΣΤΟΠΟΙΗΣΗΣ</w:t>
            </w:r>
            <w:r>
              <w:rPr>
                <w:noProof/>
                <w:webHidden/>
              </w:rPr>
              <w:tab/>
            </w:r>
            <w:r>
              <w:rPr>
                <w:noProof/>
                <w:webHidden/>
              </w:rPr>
              <w:fldChar w:fldCharType="begin"/>
            </w:r>
            <w:r>
              <w:rPr>
                <w:noProof/>
                <w:webHidden/>
              </w:rPr>
              <w:instrText xml:space="preserve"> PAGEREF _Toc19889891 \h </w:instrText>
            </w:r>
            <w:r>
              <w:rPr>
                <w:noProof/>
                <w:webHidden/>
              </w:rPr>
            </w:r>
            <w:r>
              <w:rPr>
                <w:noProof/>
                <w:webHidden/>
              </w:rPr>
              <w:fldChar w:fldCharType="separate"/>
            </w:r>
            <w:r w:rsidR="001C1782">
              <w:rPr>
                <w:noProof/>
                <w:webHidden/>
              </w:rPr>
              <w:t>22</w:t>
            </w:r>
            <w:r>
              <w:rPr>
                <w:noProof/>
                <w:webHidden/>
              </w:rPr>
              <w:fldChar w:fldCharType="end"/>
            </w:r>
          </w:hyperlink>
        </w:p>
        <w:p w14:paraId="5B8D9B05" w14:textId="6ADA8E5C" w:rsidR="00430CC0" w:rsidRDefault="00430CC0" w:rsidP="008810B7">
          <w:pPr>
            <w:pStyle w:val="TOC1"/>
            <w:tabs>
              <w:tab w:val="left" w:pos="440"/>
              <w:tab w:val="right" w:leader="dot" w:pos="9487"/>
            </w:tabs>
            <w:rPr>
              <w:rFonts w:eastAsiaTheme="minorEastAsia"/>
              <w:noProof/>
              <w:lang w:eastAsia="el-GR"/>
            </w:rPr>
          </w:pPr>
          <w:hyperlink w:anchor="_Toc19889894" w:history="1">
            <w:r w:rsidRPr="002C6458">
              <w:rPr>
                <w:rStyle w:val="Hyperlink"/>
                <w:noProof/>
              </w:rPr>
              <w:t>6.</w:t>
            </w:r>
            <w:r>
              <w:rPr>
                <w:rFonts w:eastAsiaTheme="minorEastAsia"/>
                <w:noProof/>
                <w:lang w:eastAsia="el-GR"/>
              </w:rPr>
              <w:tab/>
            </w:r>
            <w:r w:rsidRPr="002C6458">
              <w:rPr>
                <w:rStyle w:val="Hyperlink"/>
                <w:noProof/>
              </w:rPr>
              <w:t>ΔΡΑΣΤΗΡΙΟΤΗΤΕΣ ΕΠΙΤΗΡΗΣΗΣ</w:t>
            </w:r>
            <w:r>
              <w:rPr>
                <w:noProof/>
                <w:webHidden/>
              </w:rPr>
              <w:tab/>
            </w:r>
            <w:r>
              <w:rPr>
                <w:noProof/>
                <w:webHidden/>
              </w:rPr>
              <w:fldChar w:fldCharType="begin"/>
            </w:r>
            <w:r>
              <w:rPr>
                <w:noProof/>
                <w:webHidden/>
              </w:rPr>
              <w:instrText xml:space="preserve"> PAGEREF _Toc19889894 \h </w:instrText>
            </w:r>
            <w:r>
              <w:rPr>
                <w:noProof/>
                <w:webHidden/>
              </w:rPr>
            </w:r>
            <w:r>
              <w:rPr>
                <w:noProof/>
                <w:webHidden/>
              </w:rPr>
              <w:fldChar w:fldCharType="separate"/>
            </w:r>
            <w:r w:rsidR="001C1782">
              <w:rPr>
                <w:noProof/>
                <w:webHidden/>
              </w:rPr>
              <w:t>25</w:t>
            </w:r>
            <w:r>
              <w:rPr>
                <w:noProof/>
                <w:webHidden/>
              </w:rPr>
              <w:fldChar w:fldCharType="end"/>
            </w:r>
          </w:hyperlink>
        </w:p>
        <w:p w14:paraId="6280F16C" w14:textId="2DF1A254" w:rsidR="00430CC0" w:rsidRDefault="00430CC0" w:rsidP="008810B7">
          <w:pPr>
            <w:pStyle w:val="TOC2"/>
            <w:tabs>
              <w:tab w:val="left" w:pos="880"/>
              <w:tab w:val="right" w:leader="dot" w:pos="9487"/>
            </w:tabs>
            <w:rPr>
              <w:rFonts w:eastAsiaTheme="minorEastAsia"/>
              <w:noProof/>
              <w:lang w:eastAsia="el-GR"/>
            </w:rPr>
          </w:pPr>
          <w:hyperlink w:anchor="_Toc19889895" w:history="1">
            <w:r w:rsidRPr="002C6458">
              <w:rPr>
                <w:rStyle w:val="Hyperlink"/>
                <w:noProof/>
              </w:rPr>
              <w:t>6.1.</w:t>
            </w:r>
            <w:r>
              <w:rPr>
                <w:rFonts w:eastAsiaTheme="minorEastAsia"/>
                <w:noProof/>
                <w:lang w:eastAsia="el-GR"/>
              </w:rPr>
              <w:tab/>
            </w:r>
            <w:r w:rsidRPr="002C6458">
              <w:rPr>
                <w:rStyle w:val="Hyperlink"/>
                <w:noProof/>
              </w:rPr>
              <w:t>ΓΕΝΙΚΑ</w:t>
            </w:r>
            <w:r>
              <w:rPr>
                <w:noProof/>
                <w:webHidden/>
              </w:rPr>
              <w:tab/>
            </w:r>
            <w:r>
              <w:rPr>
                <w:noProof/>
                <w:webHidden/>
              </w:rPr>
              <w:fldChar w:fldCharType="begin"/>
            </w:r>
            <w:r>
              <w:rPr>
                <w:noProof/>
                <w:webHidden/>
              </w:rPr>
              <w:instrText xml:space="preserve"> PAGEREF _Toc19889895 \h </w:instrText>
            </w:r>
            <w:r>
              <w:rPr>
                <w:noProof/>
                <w:webHidden/>
              </w:rPr>
            </w:r>
            <w:r>
              <w:rPr>
                <w:noProof/>
                <w:webHidden/>
              </w:rPr>
              <w:fldChar w:fldCharType="separate"/>
            </w:r>
            <w:r w:rsidR="001C1782">
              <w:rPr>
                <w:noProof/>
                <w:webHidden/>
              </w:rPr>
              <w:t>25</w:t>
            </w:r>
            <w:r>
              <w:rPr>
                <w:noProof/>
                <w:webHidden/>
              </w:rPr>
              <w:fldChar w:fldCharType="end"/>
            </w:r>
          </w:hyperlink>
        </w:p>
        <w:p w14:paraId="07BA9793" w14:textId="51FBA472" w:rsidR="00430CC0" w:rsidRDefault="00430CC0" w:rsidP="008810B7">
          <w:pPr>
            <w:pStyle w:val="TOC2"/>
            <w:tabs>
              <w:tab w:val="left" w:pos="880"/>
              <w:tab w:val="right" w:leader="dot" w:pos="9487"/>
            </w:tabs>
            <w:rPr>
              <w:rFonts w:eastAsiaTheme="minorEastAsia"/>
              <w:noProof/>
              <w:lang w:eastAsia="el-GR"/>
            </w:rPr>
          </w:pPr>
          <w:hyperlink w:anchor="_Toc19889896" w:history="1">
            <w:r w:rsidRPr="002C6458">
              <w:rPr>
                <w:rStyle w:val="Hyperlink"/>
                <w:noProof/>
              </w:rPr>
              <w:t>6.2.</w:t>
            </w:r>
            <w:r>
              <w:rPr>
                <w:rFonts w:eastAsiaTheme="minorEastAsia"/>
                <w:noProof/>
                <w:lang w:eastAsia="el-GR"/>
              </w:rPr>
              <w:tab/>
            </w:r>
            <w:r w:rsidRPr="002C6458">
              <w:rPr>
                <w:rStyle w:val="Hyperlink"/>
                <w:noProof/>
              </w:rPr>
              <w:t>ΕΠΙΘΕΩΡΗΣΗ ΕΠΙΤΗΡΗΣΗΣ</w:t>
            </w:r>
            <w:r>
              <w:rPr>
                <w:noProof/>
                <w:webHidden/>
              </w:rPr>
              <w:tab/>
            </w:r>
            <w:r>
              <w:rPr>
                <w:noProof/>
                <w:webHidden/>
              </w:rPr>
              <w:fldChar w:fldCharType="begin"/>
            </w:r>
            <w:r>
              <w:rPr>
                <w:noProof/>
                <w:webHidden/>
              </w:rPr>
              <w:instrText xml:space="preserve"> PAGEREF _Toc19889896 \h </w:instrText>
            </w:r>
            <w:r>
              <w:rPr>
                <w:noProof/>
                <w:webHidden/>
              </w:rPr>
            </w:r>
            <w:r>
              <w:rPr>
                <w:noProof/>
                <w:webHidden/>
              </w:rPr>
              <w:fldChar w:fldCharType="separate"/>
            </w:r>
            <w:r w:rsidR="001C1782">
              <w:rPr>
                <w:noProof/>
                <w:webHidden/>
              </w:rPr>
              <w:t>25</w:t>
            </w:r>
            <w:r>
              <w:rPr>
                <w:noProof/>
                <w:webHidden/>
              </w:rPr>
              <w:fldChar w:fldCharType="end"/>
            </w:r>
          </w:hyperlink>
        </w:p>
        <w:p w14:paraId="1C55A5FD" w14:textId="58CE1652" w:rsidR="00430CC0" w:rsidRDefault="00430CC0" w:rsidP="008810B7">
          <w:pPr>
            <w:pStyle w:val="TOC1"/>
            <w:tabs>
              <w:tab w:val="left" w:pos="440"/>
              <w:tab w:val="right" w:leader="dot" w:pos="9487"/>
            </w:tabs>
            <w:rPr>
              <w:rFonts w:eastAsiaTheme="minorEastAsia"/>
              <w:noProof/>
              <w:lang w:eastAsia="el-GR"/>
            </w:rPr>
          </w:pPr>
          <w:hyperlink w:anchor="_Toc19889897" w:history="1">
            <w:r w:rsidRPr="002C6458">
              <w:rPr>
                <w:rStyle w:val="Hyperlink"/>
                <w:noProof/>
              </w:rPr>
              <w:t>7.</w:t>
            </w:r>
            <w:r>
              <w:rPr>
                <w:rFonts w:eastAsiaTheme="minorEastAsia"/>
                <w:noProof/>
                <w:lang w:eastAsia="el-GR"/>
              </w:rPr>
              <w:tab/>
            </w:r>
            <w:r w:rsidRPr="002C6458">
              <w:rPr>
                <w:rStyle w:val="Hyperlink"/>
                <w:noProof/>
              </w:rPr>
              <w:t>ΕΠΑΝΑΠΙΣΤΟΠΟΙΗΣΗ</w:t>
            </w:r>
            <w:r>
              <w:rPr>
                <w:noProof/>
                <w:webHidden/>
              </w:rPr>
              <w:tab/>
            </w:r>
            <w:r>
              <w:rPr>
                <w:noProof/>
                <w:webHidden/>
              </w:rPr>
              <w:fldChar w:fldCharType="begin"/>
            </w:r>
            <w:r>
              <w:rPr>
                <w:noProof/>
                <w:webHidden/>
              </w:rPr>
              <w:instrText xml:space="preserve"> PAGEREF _Toc19889897 \h </w:instrText>
            </w:r>
            <w:r>
              <w:rPr>
                <w:noProof/>
                <w:webHidden/>
              </w:rPr>
            </w:r>
            <w:r>
              <w:rPr>
                <w:noProof/>
                <w:webHidden/>
              </w:rPr>
              <w:fldChar w:fldCharType="separate"/>
            </w:r>
            <w:r w:rsidR="001C1782">
              <w:rPr>
                <w:noProof/>
                <w:webHidden/>
              </w:rPr>
              <w:t>26</w:t>
            </w:r>
            <w:r>
              <w:rPr>
                <w:noProof/>
                <w:webHidden/>
              </w:rPr>
              <w:fldChar w:fldCharType="end"/>
            </w:r>
          </w:hyperlink>
        </w:p>
        <w:p w14:paraId="1CCDAE9C" w14:textId="6DF158AF" w:rsidR="00430CC0" w:rsidRDefault="00430CC0" w:rsidP="008810B7">
          <w:pPr>
            <w:pStyle w:val="TOC2"/>
            <w:tabs>
              <w:tab w:val="left" w:pos="880"/>
              <w:tab w:val="right" w:leader="dot" w:pos="9487"/>
            </w:tabs>
            <w:rPr>
              <w:rFonts w:eastAsiaTheme="minorEastAsia"/>
              <w:noProof/>
              <w:lang w:eastAsia="el-GR"/>
            </w:rPr>
          </w:pPr>
          <w:hyperlink w:anchor="_Toc19889898" w:history="1">
            <w:r w:rsidRPr="002C6458">
              <w:rPr>
                <w:rStyle w:val="Hyperlink"/>
                <w:noProof/>
              </w:rPr>
              <w:t>7.1.</w:t>
            </w:r>
            <w:r>
              <w:rPr>
                <w:rFonts w:eastAsiaTheme="minorEastAsia"/>
                <w:noProof/>
                <w:lang w:eastAsia="el-GR"/>
              </w:rPr>
              <w:tab/>
            </w:r>
            <w:r w:rsidRPr="002C6458">
              <w:rPr>
                <w:rStyle w:val="Hyperlink"/>
                <w:noProof/>
              </w:rPr>
              <w:t>ΓΕΝΙΚΑ</w:t>
            </w:r>
            <w:r>
              <w:rPr>
                <w:noProof/>
                <w:webHidden/>
              </w:rPr>
              <w:tab/>
            </w:r>
            <w:r>
              <w:rPr>
                <w:noProof/>
                <w:webHidden/>
              </w:rPr>
              <w:fldChar w:fldCharType="begin"/>
            </w:r>
            <w:r>
              <w:rPr>
                <w:noProof/>
                <w:webHidden/>
              </w:rPr>
              <w:instrText xml:space="preserve"> PAGEREF _Toc19889898 \h </w:instrText>
            </w:r>
            <w:r>
              <w:rPr>
                <w:noProof/>
                <w:webHidden/>
              </w:rPr>
            </w:r>
            <w:r>
              <w:rPr>
                <w:noProof/>
                <w:webHidden/>
              </w:rPr>
              <w:fldChar w:fldCharType="separate"/>
            </w:r>
            <w:r w:rsidR="001C1782">
              <w:rPr>
                <w:noProof/>
                <w:webHidden/>
              </w:rPr>
              <w:t>26</w:t>
            </w:r>
            <w:r>
              <w:rPr>
                <w:noProof/>
                <w:webHidden/>
              </w:rPr>
              <w:fldChar w:fldCharType="end"/>
            </w:r>
          </w:hyperlink>
        </w:p>
        <w:p w14:paraId="19B04607" w14:textId="0D73510C" w:rsidR="00430CC0" w:rsidRDefault="00430CC0" w:rsidP="008810B7">
          <w:pPr>
            <w:pStyle w:val="TOC2"/>
            <w:tabs>
              <w:tab w:val="left" w:pos="880"/>
              <w:tab w:val="right" w:leader="dot" w:pos="9487"/>
            </w:tabs>
            <w:rPr>
              <w:rFonts w:eastAsiaTheme="minorEastAsia"/>
              <w:noProof/>
              <w:lang w:eastAsia="el-GR"/>
            </w:rPr>
          </w:pPr>
          <w:hyperlink w:anchor="_Toc19889899" w:history="1">
            <w:r w:rsidRPr="002C6458">
              <w:rPr>
                <w:rStyle w:val="Hyperlink"/>
                <w:noProof/>
              </w:rPr>
              <w:t>7.2.</w:t>
            </w:r>
            <w:r>
              <w:rPr>
                <w:rFonts w:eastAsiaTheme="minorEastAsia"/>
                <w:noProof/>
                <w:lang w:eastAsia="el-GR"/>
              </w:rPr>
              <w:tab/>
            </w:r>
            <w:r w:rsidRPr="002C6458">
              <w:rPr>
                <w:rStyle w:val="Hyperlink"/>
                <w:noProof/>
              </w:rPr>
              <w:t>ΣΧΕΔΙΑΣΜΟΣ ΕΠΙΘΕΩΡΗΣΗΣ ΕΠΑΝΑΠΙΣΤΟΠΟΙΗΣΗΣ</w:t>
            </w:r>
            <w:r>
              <w:rPr>
                <w:noProof/>
                <w:webHidden/>
              </w:rPr>
              <w:tab/>
            </w:r>
            <w:r>
              <w:rPr>
                <w:noProof/>
                <w:webHidden/>
              </w:rPr>
              <w:fldChar w:fldCharType="begin"/>
            </w:r>
            <w:r>
              <w:rPr>
                <w:noProof/>
                <w:webHidden/>
              </w:rPr>
              <w:instrText xml:space="preserve"> PAGEREF _Toc19889899 \h </w:instrText>
            </w:r>
            <w:r>
              <w:rPr>
                <w:noProof/>
                <w:webHidden/>
              </w:rPr>
            </w:r>
            <w:r>
              <w:rPr>
                <w:noProof/>
                <w:webHidden/>
              </w:rPr>
              <w:fldChar w:fldCharType="separate"/>
            </w:r>
            <w:r w:rsidR="001C1782">
              <w:rPr>
                <w:noProof/>
                <w:webHidden/>
              </w:rPr>
              <w:t>26</w:t>
            </w:r>
            <w:r>
              <w:rPr>
                <w:noProof/>
                <w:webHidden/>
              </w:rPr>
              <w:fldChar w:fldCharType="end"/>
            </w:r>
          </w:hyperlink>
        </w:p>
        <w:p w14:paraId="1A7B4C98" w14:textId="539C2000" w:rsidR="00430CC0" w:rsidRDefault="00430CC0" w:rsidP="008810B7">
          <w:pPr>
            <w:pStyle w:val="TOC2"/>
            <w:tabs>
              <w:tab w:val="left" w:pos="880"/>
              <w:tab w:val="right" w:leader="dot" w:pos="9487"/>
            </w:tabs>
            <w:rPr>
              <w:rFonts w:eastAsiaTheme="minorEastAsia"/>
              <w:noProof/>
              <w:lang w:eastAsia="el-GR"/>
            </w:rPr>
          </w:pPr>
          <w:hyperlink w:anchor="_Toc19889900" w:history="1">
            <w:r w:rsidRPr="002C6458">
              <w:rPr>
                <w:rStyle w:val="Hyperlink"/>
                <w:noProof/>
              </w:rPr>
              <w:t>7.3.</w:t>
            </w:r>
            <w:r>
              <w:rPr>
                <w:rFonts w:eastAsiaTheme="minorEastAsia"/>
                <w:noProof/>
                <w:lang w:eastAsia="el-GR"/>
              </w:rPr>
              <w:tab/>
            </w:r>
            <w:r w:rsidRPr="002C6458">
              <w:rPr>
                <w:rStyle w:val="Hyperlink"/>
                <w:noProof/>
              </w:rPr>
              <w:t>ΕΠΙΘΕΩΡΗΣΗ ΕΠΑΝΑΠΙΣΤΟΠΟΙΗΣΗΣ</w:t>
            </w:r>
            <w:r>
              <w:rPr>
                <w:noProof/>
                <w:webHidden/>
              </w:rPr>
              <w:tab/>
            </w:r>
            <w:r>
              <w:rPr>
                <w:noProof/>
                <w:webHidden/>
              </w:rPr>
              <w:fldChar w:fldCharType="begin"/>
            </w:r>
            <w:r>
              <w:rPr>
                <w:noProof/>
                <w:webHidden/>
              </w:rPr>
              <w:instrText xml:space="preserve"> PAGEREF _Toc19889900 \h </w:instrText>
            </w:r>
            <w:r>
              <w:rPr>
                <w:noProof/>
                <w:webHidden/>
              </w:rPr>
            </w:r>
            <w:r>
              <w:rPr>
                <w:noProof/>
                <w:webHidden/>
              </w:rPr>
              <w:fldChar w:fldCharType="separate"/>
            </w:r>
            <w:r w:rsidR="001C1782">
              <w:rPr>
                <w:noProof/>
                <w:webHidden/>
              </w:rPr>
              <w:t>26</w:t>
            </w:r>
            <w:r>
              <w:rPr>
                <w:noProof/>
                <w:webHidden/>
              </w:rPr>
              <w:fldChar w:fldCharType="end"/>
            </w:r>
          </w:hyperlink>
        </w:p>
        <w:p w14:paraId="073612BA" w14:textId="7F5A6AB2" w:rsidR="00430CC0" w:rsidRDefault="00430CC0" w:rsidP="008810B7">
          <w:pPr>
            <w:pStyle w:val="TOC1"/>
            <w:tabs>
              <w:tab w:val="left" w:pos="440"/>
              <w:tab w:val="right" w:leader="dot" w:pos="9487"/>
            </w:tabs>
            <w:rPr>
              <w:rFonts w:eastAsiaTheme="minorEastAsia"/>
              <w:noProof/>
              <w:lang w:eastAsia="el-GR"/>
            </w:rPr>
          </w:pPr>
          <w:hyperlink w:anchor="_Toc19889901" w:history="1">
            <w:r w:rsidRPr="002C6458">
              <w:rPr>
                <w:rStyle w:val="Hyperlink"/>
                <w:noProof/>
              </w:rPr>
              <w:t>8.</w:t>
            </w:r>
            <w:r>
              <w:rPr>
                <w:rFonts w:eastAsiaTheme="minorEastAsia"/>
                <w:noProof/>
                <w:lang w:eastAsia="el-GR"/>
              </w:rPr>
              <w:tab/>
            </w:r>
            <w:r w:rsidRPr="002C6458">
              <w:rPr>
                <w:rStyle w:val="Hyperlink"/>
                <w:noProof/>
              </w:rPr>
              <w:t>ΕΙΔΙΚΕΣ ΕΠΙΘΕΩΡΗΣΕΙΣ</w:t>
            </w:r>
            <w:r>
              <w:rPr>
                <w:noProof/>
                <w:webHidden/>
              </w:rPr>
              <w:tab/>
            </w:r>
            <w:r>
              <w:rPr>
                <w:noProof/>
                <w:webHidden/>
              </w:rPr>
              <w:fldChar w:fldCharType="begin"/>
            </w:r>
            <w:r>
              <w:rPr>
                <w:noProof/>
                <w:webHidden/>
              </w:rPr>
              <w:instrText xml:space="preserve"> PAGEREF _Toc19889901 \h </w:instrText>
            </w:r>
            <w:r>
              <w:rPr>
                <w:noProof/>
                <w:webHidden/>
              </w:rPr>
            </w:r>
            <w:r>
              <w:rPr>
                <w:noProof/>
                <w:webHidden/>
              </w:rPr>
              <w:fldChar w:fldCharType="separate"/>
            </w:r>
            <w:r w:rsidR="001C1782">
              <w:rPr>
                <w:noProof/>
                <w:webHidden/>
              </w:rPr>
              <w:t>27</w:t>
            </w:r>
            <w:r>
              <w:rPr>
                <w:noProof/>
                <w:webHidden/>
              </w:rPr>
              <w:fldChar w:fldCharType="end"/>
            </w:r>
          </w:hyperlink>
        </w:p>
        <w:p w14:paraId="40792331" w14:textId="6CCAE2A0" w:rsidR="00430CC0" w:rsidRDefault="00430CC0" w:rsidP="008810B7">
          <w:pPr>
            <w:pStyle w:val="TOC1"/>
            <w:tabs>
              <w:tab w:val="left" w:pos="440"/>
              <w:tab w:val="right" w:leader="dot" w:pos="9487"/>
            </w:tabs>
            <w:rPr>
              <w:rFonts w:eastAsiaTheme="minorEastAsia"/>
              <w:noProof/>
              <w:lang w:eastAsia="el-GR"/>
            </w:rPr>
          </w:pPr>
          <w:hyperlink w:anchor="_Toc19889902" w:history="1">
            <w:r w:rsidRPr="002C6458">
              <w:rPr>
                <w:rStyle w:val="Hyperlink"/>
                <w:noProof/>
              </w:rPr>
              <w:t>9.</w:t>
            </w:r>
            <w:r>
              <w:rPr>
                <w:rFonts w:eastAsiaTheme="minorEastAsia"/>
                <w:noProof/>
                <w:lang w:eastAsia="el-GR"/>
              </w:rPr>
              <w:tab/>
            </w:r>
            <w:r w:rsidRPr="002C6458">
              <w:rPr>
                <w:rStyle w:val="Hyperlink"/>
                <w:noProof/>
              </w:rPr>
              <w:t>ΕΠΕΚΤΑΣΕΙΣ ΠΕΔΙΟΥ</w:t>
            </w:r>
            <w:r>
              <w:rPr>
                <w:noProof/>
                <w:webHidden/>
              </w:rPr>
              <w:tab/>
            </w:r>
            <w:r>
              <w:rPr>
                <w:noProof/>
                <w:webHidden/>
              </w:rPr>
              <w:fldChar w:fldCharType="begin"/>
            </w:r>
            <w:r>
              <w:rPr>
                <w:noProof/>
                <w:webHidden/>
              </w:rPr>
              <w:instrText xml:space="preserve"> PAGEREF _Toc19889902 \h </w:instrText>
            </w:r>
            <w:r>
              <w:rPr>
                <w:noProof/>
                <w:webHidden/>
              </w:rPr>
            </w:r>
            <w:r>
              <w:rPr>
                <w:noProof/>
                <w:webHidden/>
              </w:rPr>
              <w:fldChar w:fldCharType="separate"/>
            </w:r>
            <w:r w:rsidR="001C1782">
              <w:rPr>
                <w:noProof/>
                <w:webHidden/>
              </w:rPr>
              <w:t>27</w:t>
            </w:r>
            <w:r>
              <w:rPr>
                <w:noProof/>
                <w:webHidden/>
              </w:rPr>
              <w:fldChar w:fldCharType="end"/>
            </w:r>
          </w:hyperlink>
        </w:p>
        <w:p w14:paraId="0247DC6E" w14:textId="4D1A02D8" w:rsidR="00430CC0" w:rsidRDefault="00430CC0" w:rsidP="008810B7">
          <w:pPr>
            <w:pStyle w:val="TOC1"/>
            <w:tabs>
              <w:tab w:val="left" w:pos="660"/>
              <w:tab w:val="right" w:leader="dot" w:pos="9487"/>
            </w:tabs>
            <w:rPr>
              <w:rFonts w:eastAsiaTheme="minorEastAsia"/>
              <w:noProof/>
              <w:lang w:eastAsia="el-GR"/>
            </w:rPr>
          </w:pPr>
          <w:hyperlink w:anchor="_Toc19889903" w:history="1">
            <w:r w:rsidRPr="002C6458">
              <w:rPr>
                <w:rStyle w:val="Hyperlink"/>
                <w:noProof/>
              </w:rPr>
              <w:t>10.</w:t>
            </w:r>
            <w:r>
              <w:rPr>
                <w:rFonts w:eastAsiaTheme="minorEastAsia"/>
                <w:noProof/>
                <w:lang w:eastAsia="el-GR"/>
              </w:rPr>
              <w:tab/>
            </w:r>
            <w:r w:rsidRPr="002C6458">
              <w:rPr>
                <w:rStyle w:val="Hyperlink"/>
                <w:noProof/>
              </w:rPr>
              <w:t>ΚΥΡΙΕΣ ΔΙΕΡΓΑΣΙΕΣ ΕΚΤΕΛΕΣΗΣ ΕΠΙΘΕΩΡΗΣΗΣ</w:t>
            </w:r>
            <w:r>
              <w:rPr>
                <w:noProof/>
                <w:webHidden/>
              </w:rPr>
              <w:tab/>
            </w:r>
            <w:r>
              <w:rPr>
                <w:noProof/>
                <w:webHidden/>
              </w:rPr>
              <w:fldChar w:fldCharType="begin"/>
            </w:r>
            <w:r>
              <w:rPr>
                <w:noProof/>
                <w:webHidden/>
              </w:rPr>
              <w:instrText xml:space="preserve"> PAGEREF _Toc19889903 \h </w:instrText>
            </w:r>
            <w:r>
              <w:rPr>
                <w:noProof/>
                <w:webHidden/>
              </w:rPr>
            </w:r>
            <w:r>
              <w:rPr>
                <w:noProof/>
                <w:webHidden/>
              </w:rPr>
              <w:fldChar w:fldCharType="separate"/>
            </w:r>
            <w:r w:rsidR="001C1782">
              <w:rPr>
                <w:noProof/>
                <w:webHidden/>
              </w:rPr>
              <w:t>27</w:t>
            </w:r>
            <w:r>
              <w:rPr>
                <w:noProof/>
                <w:webHidden/>
              </w:rPr>
              <w:fldChar w:fldCharType="end"/>
            </w:r>
          </w:hyperlink>
        </w:p>
        <w:p w14:paraId="19E02255" w14:textId="762AAEB3" w:rsidR="00430CC0" w:rsidRDefault="00430CC0" w:rsidP="008810B7">
          <w:pPr>
            <w:pStyle w:val="TOC2"/>
            <w:tabs>
              <w:tab w:val="left" w:pos="1100"/>
              <w:tab w:val="right" w:leader="dot" w:pos="9487"/>
            </w:tabs>
            <w:rPr>
              <w:rFonts w:eastAsiaTheme="minorEastAsia"/>
              <w:noProof/>
              <w:lang w:eastAsia="el-GR"/>
            </w:rPr>
          </w:pPr>
          <w:hyperlink w:anchor="_Toc19889904" w:history="1">
            <w:r w:rsidRPr="002C6458">
              <w:rPr>
                <w:rStyle w:val="Hyperlink"/>
                <w:noProof/>
              </w:rPr>
              <w:t>10.1.</w:t>
            </w:r>
            <w:r>
              <w:rPr>
                <w:rFonts w:eastAsiaTheme="minorEastAsia"/>
                <w:noProof/>
                <w:lang w:eastAsia="el-GR"/>
              </w:rPr>
              <w:tab/>
            </w:r>
            <w:r w:rsidRPr="002C6458">
              <w:rPr>
                <w:rStyle w:val="Hyperlink"/>
                <w:noProof/>
              </w:rPr>
              <w:t>ΕΝΑΡΚΤΗΡΙΑ ΣΥΣΚΕΨΗ</w:t>
            </w:r>
            <w:r>
              <w:rPr>
                <w:noProof/>
                <w:webHidden/>
              </w:rPr>
              <w:tab/>
            </w:r>
            <w:r>
              <w:rPr>
                <w:noProof/>
                <w:webHidden/>
              </w:rPr>
              <w:fldChar w:fldCharType="begin"/>
            </w:r>
            <w:r>
              <w:rPr>
                <w:noProof/>
                <w:webHidden/>
              </w:rPr>
              <w:instrText xml:space="preserve"> PAGEREF _Toc19889904 \h </w:instrText>
            </w:r>
            <w:r>
              <w:rPr>
                <w:noProof/>
                <w:webHidden/>
              </w:rPr>
            </w:r>
            <w:r>
              <w:rPr>
                <w:noProof/>
                <w:webHidden/>
              </w:rPr>
              <w:fldChar w:fldCharType="separate"/>
            </w:r>
            <w:r w:rsidR="001C1782">
              <w:rPr>
                <w:noProof/>
                <w:webHidden/>
              </w:rPr>
              <w:t>27</w:t>
            </w:r>
            <w:r>
              <w:rPr>
                <w:noProof/>
                <w:webHidden/>
              </w:rPr>
              <w:fldChar w:fldCharType="end"/>
            </w:r>
          </w:hyperlink>
        </w:p>
        <w:p w14:paraId="4691DD77" w14:textId="37DC602C" w:rsidR="00430CC0" w:rsidRDefault="00430CC0" w:rsidP="008810B7">
          <w:pPr>
            <w:pStyle w:val="TOC2"/>
            <w:tabs>
              <w:tab w:val="left" w:pos="1100"/>
              <w:tab w:val="right" w:leader="dot" w:pos="9487"/>
            </w:tabs>
            <w:rPr>
              <w:rFonts w:eastAsiaTheme="minorEastAsia"/>
              <w:noProof/>
              <w:lang w:eastAsia="el-GR"/>
            </w:rPr>
          </w:pPr>
          <w:hyperlink w:anchor="_Toc19889905" w:history="1">
            <w:r w:rsidRPr="002C6458">
              <w:rPr>
                <w:rStyle w:val="Hyperlink"/>
                <w:noProof/>
              </w:rPr>
              <w:t>10.2.</w:t>
            </w:r>
            <w:r>
              <w:rPr>
                <w:rFonts w:eastAsiaTheme="minorEastAsia"/>
                <w:noProof/>
                <w:lang w:eastAsia="el-GR"/>
              </w:rPr>
              <w:tab/>
            </w:r>
            <w:r w:rsidRPr="002C6458">
              <w:rPr>
                <w:rStyle w:val="Hyperlink"/>
                <w:noProof/>
              </w:rPr>
              <w:t>ΡΟΛΟΣ ΚΑΙ ΕΥΘΥΝΗ ΤΩΝ ΣΥΝΟΔΩΝ ΚΑΙ ΤΩΝ ΠΑΡΑΤΗΡΗΤΩΝ</w:t>
            </w:r>
            <w:r>
              <w:rPr>
                <w:noProof/>
                <w:webHidden/>
              </w:rPr>
              <w:tab/>
            </w:r>
            <w:r>
              <w:rPr>
                <w:noProof/>
                <w:webHidden/>
              </w:rPr>
              <w:fldChar w:fldCharType="begin"/>
            </w:r>
            <w:r>
              <w:rPr>
                <w:noProof/>
                <w:webHidden/>
              </w:rPr>
              <w:instrText xml:space="preserve"> PAGEREF _Toc19889905 \h </w:instrText>
            </w:r>
            <w:r>
              <w:rPr>
                <w:noProof/>
                <w:webHidden/>
              </w:rPr>
            </w:r>
            <w:r>
              <w:rPr>
                <w:noProof/>
                <w:webHidden/>
              </w:rPr>
              <w:fldChar w:fldCharType="separate"/>
            </w:r>
            <w:r w:rsidR="001C1782">
              <w:rPr>
                <w:noProof/>
                <w:webHidden/>
              </w:rPr>
              <w:t>28</w:t>
            </w:r>
            <w:r>
              <w:rPr>
                <w:noProof/>
                <w:webHidden/>
              </w:rPr>
              <w:fldChar w:fldCharType="end"/>
            </w:r>
          </w:hyperlink>
        </w:p>
        <w:p w14:paraId="64E9ECC1" w14:textId="05A25C86" w:rsidR="00430CC0" w:rsidRDefault="00430CC0" w:rsidP="008810B7">
          <w:pPr>
            <w:pStyle w:val="TOC2"/>
            <w:tabs>
              <w:tab w:val="left" w:pos="1100"/>
              <w:tab w:val="right" w:leader="dot" w:pos="9487"/>
            </w:tabs>
            <w:rPr>
              <w:rFonts w:eastAsiaTheme="minorEastAsia"/>
              <w:noProof/>
              <w:lang w:eastAsia="el-GR"/>
            </w:rPr>
          </w:pPr>
          <w:hyperlink w:anchor="_Toc19889906" w:history="1">
            <w:r w:rsidRPr="002C6458">
              <w:rPr>
                <w:rStyle w:val="Hyperlink"/>
                <w:noProof/>
              </w:rPr>
              <w:t>10.3.</w:t>
            </w:r>
            <w:r>
              <w:rPr>
                <w:rFonts w:eastAsiaTheme="minorEastAsia"/>
                <w:noProof/>
                <w:lang w:eastAsia="el-GR"/>
              </w:rPr>
              <w:tab/>
            </w:r>
            <w:r w:rsidRPr="002C6458">
              <w:rPr>
                <w:rStyle w:val="Hyperlink"/>
                <w:noProof/>
              </w:rPr>
              <w:t>ΣΥΜΠΕΡΑΣΜΑΤΑ ΕΠΙΘΕΩΡΗΣΗΣ – ΣΥΜΠΛΗΡΩΣΗ ΕΓΓΡΑΦΩΝ ΕΠΙΘΕΩΡΗΣΗΣ</w:t>
            </w:r>
            <w:r>
              <w:rPr>
                <w:noProof/>
                <w:webHidden/>
              </w:rPr>
              <w:tab/>
            </w:r>
            <w:r>
              <w:rPr>
                <w:noProof/>
                <w:webHidden/>
              </w:rPr>
              <w:fldChar w:fldCharType="begin"/>
            </w:r>
            <w:r>
              <w:rPr>
                <w:noProof/>
                <w:webHidden/>
              </w:rPr>
              <w:instrText xml:space="preserve"> PAGEREF _Toc19889906 \h </w:instrText>
            </w:r>
            <w:r>
              <w:rPr>
                <w:noProof/>
                <w:webHidden/>
              </w:rPr>
            </w:r>
            <w:r>
              <w:rPr>
                <w:noProof/>
                <w:webHidden/>
              </w:rPr>
              <w:fldChar w:fldCharType="separate"/>
            </w:r>
            <w:r w:rsidR="001C1782">
              <w:rPr>
                <w:noProof/>
                <w:webHidden/>
              </w:rPr>
              <w:t>28</w:t>
            </w:r>
            <w:r>
              <w:rPr>
                <w:noProof/>
                <w:webHidden/>
              </w:rPr>
              <w:fldChar w:fldCharType="end"/>
            </w:r>
          </w:hyperlink>
        </w:p>
        <w:p w14:paraId="7D2C8FBC" w14:textId="6335820A" w:rsidR="00430CC0" w:rsidRDefault="00430CC0" w:rsidP="008810B7">
          <w:pPr>
            <w:pStyle w:val="TOC2"/>
            <w:tabs>
              <w:tab w:val="left" w:pos="1100"/>
              <w:tab w:val="right" w:leader="dot" w:pos="9487"/>
            </w:tabs>
            <w:rPr>
              <w:rFonts w:eastAsiaTheme="minorEastAsia"/>
              <w:noProof/>
              <w:lang w:eastAsia="el-GR"/>
            </w:rPr>
          </w:pPr>
          <w:hyperlink w:anchor="_Toc19889907" w:history="1">
            <w:r w:rsidRPr="002C6458">
              <w:rPr>
                <w:rStyle w:val="Hyperlink"/>
                <w:noProof/>
              </w:rPr>
              <w:t>10.4.</w:t>
            </w:r>
            <w:r>
              <w:rPr>
                <w:rFonts w:eastAsiaTheme="minorEastAsia"/>
                <w:noProof/>
                <w:lang w:eastAsia="el-GR"/>
              </w:rPr>
              <w:tab/>
            </w:r>
            <w:r w:rsidRPr="002C6458">
              <w:rPr>
                <w:rStyle w:val="Hyperlink"/>
                <w:noProof/>
              </w:rPr>
              <w:t>ΣΥΜΠΛΗΡΩΣΗ ΕΓΓΡΑΦΩΝ ΕΠΙΘΕΩΡΗΣΗΣ</w:t>
            </w:r>
            <w:r>
              <w:rPr>
                <w:noProof/>
                <w:webHidden/>
              </w:rPr>
              <w:tab/>
            </w:r>
            <w:r>
              <w:rPr>
                <w:noProof/>
                <w:webHidden/>
              </w:rPr>
              <w:fldChar w:fldCharType="begin"/>
            </w:r>
            <w:r>
              <w:rPr>
                <w:noProof/>
                <w:webHidden/>
              </w:rPr>
              <w:instrText xml:space="preserve"> PAGEREF _Toc19889907 \h </w:instrText>
            </w:r>
            <w:r>
              <w:rPr>
                <w:noProof/>
                <w:webHidden/>
              </w:rPr>
            </w:r>
            <w:r>
              <w:rPr>
                <w:noProof/>
                <w:webHidden/>
              </w:rPr>
              <w:fldChar w:fldCharType="separate"/>
            </w:r>
            <w:r w:rsidR="001C1782">
              <w:rPr>
                <w:noProof/>
                <w:webHidden/>
              </w:rPr>
              <w:t>29</w:t>
            </w:r>
            <w:r>
              <w:rPr>
                <w:noProof/>
                <w:webHidden/>
              </w:rPr>
              <w:fldChar w:fldCharType="end"/>
            </w:r>
          </w:hyperlink>
        </w:p>
        <w:p w14:paraId="31932785" w14:textId="5E4AEDFF" w:rsidR="00430CC0" w:rsidRDefault="00430CC0" w:rsidP="008810B7">
          <w:pPr>
            <w:pStyle w:val="TOC2"/>
            <w:tabs>
              <w:tab w:val="left" w:pos="1100"/>
              <w:tab w:val="right" w:leader="dot" w:pos="9487"/>
            </w:tabs>
            <w:rPr>
              <w:rFonts w:eastAsiaTheme="minorEastAsia"/>
              <w:noProof/>
              <w:lang w:eastAsia="el-GR"/>
            </w:rPr>
          </w:pPr>
          <w:hyperlink w:anchor="_Toc19889908" w:history="1">
            <w:r w:rsidRPr="002C6458">
              <w:rPr>
                <w:rStyle w:val="Hyperlink"/>
                <w:noProof/>
              </w:rPr>
              <w:t>10.5.</w:t>
            </w:r>
            <w:r>
              <w:rPr>
                <w:rFonts w:eastAsiaTheme="minorEastAsia"/>
                <w:noProof/>
                <w:lang w:eastAsia="el-GR"/>
              </w:rPr>
              <w:tab/>
            </w:r>
            <w:r w:rsidRPr="002C6458">
              <w:rPr>
                <w:rStyle w:val="Hyperlink"/>
                <w:noProof/>
              </w:rPr>
              <w:t>ΚΑΤΑΛΗΚΤΙΚΗ ΣΥΣΚΕΨΗ</w:t>
            </w:r>
            <w:r>
              <w:rPr>
                <w:noProof/>
                <w:webHidden/>
              </w:rPr>
              <w:tab/>
            </w:r>
            <w:r>
              <w:rPr>
                <w:noProof/>
                <w:webHidden/>
              </w:rPr>
              <w:fldChar w:fldCharType="begin"/>
            </w:r>
            <w:r>
              <w:rPr>
                <w:noProof/>
                <w:webHidden/>
              </w:rPr>
              <w:instrText xml:space="preserve"> PAGEREF _Toc19889908 \h </w:instrText>
            </w:r>
            <w:r>
              <w:rPr>
                <w:noProof/>
                <w:webHidden/>
              </w:rPr>
            </w:r>
            <w:r>
              <w:rPr>
                <w:noProof/>
                <w:webHidden/>
              </w:rPr>
              <w:fldChar w:fldCharType="separate"/>
            </w:r>
            <w:r w:rsidR="001C1782">
              <w:rPr>
                <w:noProof/>
                <w:webHidden/>
              </w:rPr>
              <w:t>29</w:t>
            </w:r>
            <w:r>
              <w:rPr>
                <w:noProof/>
                <w:webHidden/>
              </w:rPr>
              <w:fldChar w:fldCharType="end"/>
            </w:r>
          </w:hyperlink>
        </w:p>
        <w:p w14:paraId="755FD57B" w14:textId="1A92C70A" w:rsidR="00430CC0" w:rsidRDefault="00430CC0" w:rsidP="008810B7">
          <w:pPr>
            <w:pStyle w:val="TOC1"/>
            <w:tabs>
              <w:tab w:val="left" w:pos="660"/>
              <w:tab w:val="right" w:leader="dot" w:pos="9487"/>
            </w:tabs>
            <w:rPr>
              <w:rFonts w:eastAsiaTheme="minorEastAsia"/>
              <w:noProof/>
              <w:lang w:eastAsia="el-GR"/>
            </w:rPr>
          </w:pPr>
          <w:hyperlink w:anchor="_Toc19889909" w:history="1">
            <w:r w:rsidRPr="002C6458">
              <w:rPr>
                <w:rStyle w:val="Hyperlink"/>
                <w:noProof/>
              </w:rPr>
              <w:t>11.</w:t>
            </w:r>
            <w:r>
              <w:rPr>
                <w:rFonts w:eastAsiaTheme="minorEastAsia"/>
                <w:noProof/>
                <w:lang w:eastAsia="el-GR"/>
              </w:rPr>
              <w:tab/>
            </w:r>
            <w:r w:rsidRPr="002C6458">
              <w:rPr>
                <w:rStyle w:val="Hyperlink"/>
                <w:noProof/>
              </w:rPr>
              <w:t>ΧΟΡΗΓΗΣΗ-ΑΝΑΝΕΩΣΗ ΠΙΣΤΟΠΟΙΗΤΙΚΟΥ</w:t>
            </w:r>
            <w:r>
              <w:rPr>
                <w:noProof/>
                <w:webHidden/>
              </w:rPr>
              <w:tab/>
            </w:r>
            <w:r>
              <w:rPr>
                <w:noProof/>
                <w:webHidden/>
              </w:rPr>
              <w:fldChar w:fldCharType="begin"/>
            </w:r>
            <w:r>
              <w:rPr>
                <w:noProof/>
                <w:webHidden/>
              </w:rPr>
              <w:instrText xml:space="preserve"> PAGEREF _Toc19889909 \h </w:instrText>
            </w:r>
            <w:r>
              <w:rPr>
                <w:noProof/>
                <w:webHidden/>
              </w:rPr>
            </w:r>
            <w:r>
              <w:rPr>
                <w:noProof/>
                <w:webHidden/>
              </w:rPr>
              <w:fldChar w:fldCharType="separate"/>
            </w:r>
            <w:r w:rsidR="001C1782">
              <w:rPr>
                <w:noProof/>
                <w:webHidden/>
              </w:rPr>
              <w:t>29</w:t>
            </w:r>
            <w:r>
              <w:rPr>
                <w:noProof/>
                <w:webHidden/>
              </w:rPr>
              <w:fldChar w:fldCharType="end"/>
            </w:r>
          </w:hyperlink>
        </w:p>
        <w:p w14:paraId="788DCA6A" w14:textId="123661A2" w:rsidR="00430CC0" w:rsidRDefault="00430CC0" w:rsidP="008810B7">
          <w:pPr>
            <w:pStyle w:val="TOC2"/>
            <w:tabs>
              <w:tab w:val="left" w:pos="1100"/>
              <w:tab w:val="right" w:leader="dot" w:pos="9487"/>
            </w:tabs>
            <w:rPr>
              <w:rFonts w:eastAsiaTheme="minorEastAsia"/>
              <w:noProof/>
              <w:lang w:eastAsia="el-GR"/>
            </w:rPr>
          </w:pPr>
          <w:hyperlink w:anchor="_Toc19889910" w:history="1">
            <w:r w:rsidRPr="002C6458">
              <w:rPr>
                <w:rStyle w:val="Hyperlink"/>
                <w:noProof/>
              </w:rPr>
              <w:t>11.1.</w:t>
            </w:r>
            <w:r>
              <w:rPr>
                <w:rFonts w:eastAsiaTheme="minorEastAsia"/>
                <w:noProof/>
                <w:lang w:eastAsia="el-GR"/>
              </w:rPr>
              <w:tab/>
            </w:r>
            <w:r w:rsidRPr="002C6458">
              <w:rPr>
                <w:rStyle w:val="Hyperlink"/>
                <w:noProof/>
              </w:rPr>
              <w:t>ΧΟΡΗΓΗΣΗ ΠΙΣΤΟΠΟΙΗΤΙΚΟΥ</w:t>
            </w:r>
            <w:r>
              <w:rPr>
                <w:noProof/>
                <w:webHidden/>
              </w:rPr>
              <w:tab/>
            </w:r>
            <w:r>
              <w:rPr>
                <w:noProof/>
                <w:webHidden/>
              </w:rPr>
              <w:fldChar w:fldCharType="begin"/>
            </w:r>
            <w:r>
              <w:rPr>
                <w:noProof/>
                <w:webHidden/>
              </w:rPr>
              <w:instrText xml:space="preserve"> PAGEREF _Toc19889910 \h </w:instrText>
            </w:r>
            <w:r>
              <w:rPr>
                <w:noProof/>
                <w:webHidden/>
              </w:rPr>
            </w:r>
            <w:r>
              <w:rPr>
                <w:noProof/>
                <w:webHidden/>
              </w:rPr>
              <w:fldChar w:fldCharType="separate"/>
            </w:r>
            <w:r w:rsidR="001C1782">
              <w:rPr>
                <w:noProof/>
                <w:webHidden/>
              </w:rPr>
              <w:t>29</w:t>
            </w:r>
            <w:r>
              <w:rPr>
                <w:noProof/>
                <w:webHidden/>
              </w:rPr>
              <w:fldChar w:fldCharType="end"/>
            </w:r>
          </w:hyperlink>
        </w:p>
        <w:p w14:paraId="729B32B9" w14:textId="2B17F390" w:rsidR="00430CC0" w:rsidRDefault="00430CC0" w:rsidP="008810B7">
          <w:pPr>
            <w:pStyle w:val="TOC2"/>
            <w:tabs>
              <w:tab w:val="left" w:pos="1100"/>
              <w:tab w:val="right" w:leader="dot" w:pos="9487"/>
            </w:tabs>
            <w:rPr>
              <w:rFonts w:eastAsiaTheme="minorEastAsia"/>
              <w:noProof/>
              <w:lang w:eastAsia="el-GR"/>
            </w:rPr>
          </w:pPr>
          <w:hyperlink w:anchor="_Toc19889911" w:history="1">
            <w:r w:rsidRPr="002C6458">
              <w:rPr>
                <w:rStyle w:val="Hyperlink"/>
                <w:noProof/>
              </w:rPr>
              <w:t>11.2.</w:t>
            </w:r>
            <w:r>
              <w:rPr>
                <w:rFonts w:eastAsiaTheme="minorEastAsia"/>
                <w:noProof/>
                <w:lang w:eastAsia="el-GR"/>
              </w:rPr>
              <w:tab/>
            </w:r>
            <w:r w:rsidRPr="002C6458">
              <w:rPr>
                <w:rStyle w:val="Hyperlink"/>
                <w:noProof/>
              </w:rPr>
              <w:t>ΜΗΤΡΩΟ ΠΙΣΤΟΠΟΙΗΜΕΝΩΝ ΟΡΓΑΝΙΣΜΩΝ</w:t>
            </w:r>
            <w:r>
              <w:rPr>
                <w:noProof/>
                <w:webHidden/>
              </w:rPr>
              <w:tab/>
            </w:r>
            <w:r>
              <w:rPr>
                <w:noProof/>
                <w:webHidden/>
              </w:rPr>
              <w:fldChar w:fldCharType="begin"/>
            </w:r>
            <w:r>
              <w:rPr>
                <w:noProof/>
                <w:webHidden/>
              </w:rPr>
              <w:instrText xml:space="preserve"> PAGEREF _Toc19889911 \h </w:instrText>
            </w:r>
            <w:r>
              <w:rPr>
                <w:noProof/>
                <w:webHidden/>
              </w:rPr>
            </w:r>
            <w:r>
              <w:rPr>
                <w:noProof/>
                <w:webHidden/>
              </w:rPr>
              <w:fldChar w:fldCharType="separate"/>
            </w:r>
            <w:r w:rsidR="001C1782">
              <w:rPr>
                <w:noProof/>
                <w:webHidden/>
              </w:rPr>
              <w:t>30</w:t>
            </w:r>
            <w:r>
              <w:rPr>
                <w:noProof/>
                <w:webHidden/>
              </w:rPr>
              <w:fldChar w:fldCharType="end"/>
            </w:r>
          </w:hyperlink>
        </w:p>
        <w:p w14:paraId="46F5EAE7" w14:textId="0297E5C5" w:rsidR="00430CC0" w:rsidRDefault="00430CC0" w:rsidP="008810B7">
          <w:pPr>
            <w:pStyle w:val="TOC1"/>
            <w:tabs>
              <w:tab w:val="left" w:pos="660"/>
              <w:tab w:val="right" w:leader="dot" w:pos="9487"/>
            </w:tabs>
            <w:rPr>
              <w:rFonts w:eastAsiaTheme="minorEastAsia"/>
              <w:noProof/>
              <w:lang w:eastAsia="el-GR"/>
            </w:rPr>
          </w:pPr>
          <w:hyperlink w:anchor="_Toc19889912" w:history="1">
            <w:r w:rsidRPr="002C6458">
              <w:rPr>
                <w:rStyle w:val="Hyperlink"/>
                <w:noProof/>
              </w:rPr>
              <w:t>12.</w:t>
            </w:r>
            <w:r>
              <w:rPr>
                <w:rFonts w:eastAsiaTheme="minorEastAsia"/>
                <w:noProof/>
                <w:lang w:eastAsia="el-GR"/>
              </w:rPr>
              <w:tab/>
            </w:r>
            <w:r w:rsidRPr="002C6458">
              <w:rPr>
                <w:rStyle w:val="Hyperlink"/>
                <w:noProof/>
              </w:rPr>
              <w:t>ΑΝΑΝΕΩΣΗ ΠΙΣΤΟΠΟΙΗΤΙΚΟΥ</w:t>
            </w:r>
            <w:r>
              <w:rPr>
                <w:noProof/>
                <w:webHidden/>
              </w:rPr>
              <w:tab/>
            </w:r>
            <w:r>
              <w:rPr>
                <w:noProof/>
                <w:webHidden/>
              </w:rPr>
              <w:fldChar w:fldCharType="begin"/>
            </w:r>
            <w:r>
              <w:rPr>
                <w:noProof/>
                <w:webHidden/>
              </w:rPr>
              <w:instrText xml:space="preserve"> PAGEREF _Toc19889912 \h </w:instrText>
            </w:r>
            <w:r>
              <w:rPr>
                <w:noProof/>
                <w:webHidden/>
              </w:rPr>
            </w:r>
            <w:r>
              <w:rPr>
                <w:noProof/>
                <w:webHidden/>
              </w:rPr>
              <w:fldChar w:fldCharType="separate"/>
            </w:r>
            <w:r w:rsidR="001C1782">
              <w:rPr>
                <w:noProof/>
                <w:webHidden/>
              </w:rPr>
              <w:t>30</w:t>
            </w:r>
            <w:r>
              <w:rPr>
                <w:noProof/>
                <w:webHidden/>
              </w:rPr>
              <w:fldChar w:fldCharType="end"/>
            </w:r>
          </w:hyperlink>
        </w:p>
        <w:p w14:paraId="634177F5" w14:textId="2957BC20" w:rsidR="00430CC0" w:rsidRDefault="00430CC0" w:rsidP="008810B7">
          <w:pPr>
            <w:pStyle w:val="TOC1"/>
            <w:tabs>
              <w:tab w:val="left" w:pos="660"/>
              <w:tab w:val="right" w:leader="dot" w:pos="9487"/>
            </w:tabs>
            <w:rPr>
              <w:rFonts w:eastAsiaTheme="minorEastAsia"/>
              <w:noProof/>
              <w:lang w:eastAsia="el-GR"/>
            </w:rPr>
          </w:pPr>
          <w:hyperlink w:anchor="_Toc19889913" w:history="1">
            <w:r w:rsidRPr="002C6458">
              <w:rPr>
                <w:rStyle w:val="Hyperlink"/>
                <w:noProof/>
              </w:rPr>
              <w:t>13.</w:t>
            </w:r>
            <w:r>
              <w:rPr>
                <w:rFonts w:eastAsiaTheme="minorEastAsia"/>
                <w:noProof/>
                <w:lang w:eastAsia="el-GR"/>
              </w:rPr>
              <w:tab/>
            </w:r>
            <w:r w:rsidRPr="002C6458">
              <w:rPr>
                <w:rStyle w:val="Hyperlink"/>
                <w:noProof/>
              </w:rPr>
              <w:t>ΔΙΑΚΟΠΗ ΧΡΗΣΗΣ ΠΙΣΤΟΠΟΙΗΤΙΚΟΥ</w:t>
            </w:r>
            <w:r>
              <w:rPr>
                <w:noProof/>
                <w:webHidden/>
              </w:rPr>
              <w:tab/>
            </w:r>
            <w:r>
              <w:rPr>
                <w:noProof/>
                <w:webHidden/>
              </w:rPr>
              <w:fldChar w:fldCharType="begin"/>
            </w:r>
            <w:r>
              <w:rPr>
                <w:noProof/>
                <w:webHidden/>
              </w:rPr>
              <w:instrText xml:space="preserve"> PAGEREF _Toc19889913 \h </w:instrText>
            </w:r>
            <w:r>
              <w:rPr>
                <w:noProof/>
                <w:webHidden/>
              </w:rPr>
            </w:r>
            <w:r>
              <w:rPr>
                <w:noProof/>
                <w:webHidden/>
              </w:rPr>
              <w:fldChar w:fldCharType="separate"/>
            </w:r>
            <w:r w:rsidR="001C1782">
              <w:rPr>
                <w:noProof/>
                <w:webHidden/>
              </w:rPr>
              <w:t>30</w:t>
            </w:r>
            <w:r>
              <w:rPr>
                <w:noProof/>
                <w:webHidden/>
              </w:rPr>
              <w:fldChar w:fldCharType="end"/>
            </w:r>
          </w:hyperlink>
        </w:p>
        <w:p w14:paraId="61A3DC40" w14:textId="03F27A35" w:rsidR="00430CC0" w:rsidRDefault="00430CC0" w:rsidP="008810B7">
          <w:pPr>
            <w:pStyle w:val="TOC1"/>
            <w:tabs>
              <w:tab w:val="left" w:pos="660"/>
              <w:tab w:val="right" w:leader="dot" w:pos="9487"/>
            </w:tabs>
            <w:rPr>
              <w:rFonts w:eastAsiaTheme="minorEastAsia"/>
              <w:noProof/>
              <w:lang w:eastAsia="el-GR"/>
            </w:rPr>
          </w:pPr>
          <w:hyperlink w:anchor="_Toc19889914" w:history="1">
            <w:r w:rsidRPr="002C6458">
              <w:rPr>
                <w:rStyle w:val="Hyperlink"/>
                <w:noProof/>
              </w:rPr>
              <w:t>14.</w:t>
            </w:r>
            <w:r>
              <w:rPr>
                <w:rFonts w:eastAsiaTheme="minorEastAsia"/>
                <w:noProof/>
                <w:lang w:eastAsia="el-GR"/>
              </w:rPr>
              <w:tab/>
            </w:r>
            <w:r w:rsidRPr="002C6458">
              <w:rPr>
                <w:rStyle w:val="Hyperlink"/>
                <w:noProof/>
              </w:rPr>
              <w:t>ΔΙΚΑΙΩΜΑΤΑ/ΥΠΟΧΡΕΩΣΕΙΣ ΛΑΜΠΟΡ ΚΑΙ ΟΡΓΑΝΙΣΜΩΝ</w:t>
            </w:r>
            <w:r>
              <w:rPr>
                <w:noProof/>
                <w:webHidden/>
              </w:rPr>
              <w:tab/>
            </w:r>
            <w:r>
              <w:rPr>
                <w:noProof/>
                <w:webHidden/>
              </w:rPr>
              <w:fldChar w:fldCharType="begin"/>
            </w:r>
            <w:r>
              <w:rPr>
                <w:noProof/>
                <w:webHidden/>
              </w:rPr>
              <w:instrText xml:space="preserve"> PAGEREF _Toc19889914 \h </w:instrText>
            </w:r>
            <w:r>
              <w:rPr>
                <w:noProof/>
                <w:webHidden/>
              </w:rPr>
            </w:r>
            <w:r>
              <w:rPr>
                <w:noProof/>
                <w:webHidden/>
              </w:rPr>
              <w:fldChar w:fldCharType="separate"/>
            </w:r>
            <w:r w:rsidR="001C1782">
              <w:rPr>
                <w:noProof/>
                <w:webHidden/>
              </w:rPr>
              <w:t>30</w:t>
            </w:r>
            <w:r>
              <w:rPr>
                <w:noProof/>
                <w:webHidden/>
              </w:rPr>
              <w:fldChar w:fldCharType="end"/>
            </w:r>
          </w:hyperlink>
        </w:p>
        <w:p w14:paraId="664572D1" w14:textId="558A80D9" w:rsidR="00430CC0" w:rsidRDefault="00430CC0" w:rsidP="008810B7">
          <w:pPr>
            <w:pStyle w:val="TOC2"/>
            <w:tabs>
              <w:tab w:val="left" w:pos="1100"/>
              <w:tab w:val="right" w:leader="dot" w:pos="9487"/>
            </w:tabs>
            <w:rPr>
              <w:rFonts w:eastAsiaTheme="minorEastAsia"/>
              <w:noProof/>
              <w:lang w:eastAsia="el-GR"/>
            </w:rPr>
          </w:pPr>
          <w:hyperlink w:anchor="_Toc19889915" w:history="1">
            <w:r w:rsidRPr="002C6458">
              <w:rPr>
                <w:rStyle w:val="Hyperlink"/>
                <w:noProof/>
              </w:rPr>
              <w:t>14.1.</w:t>
            </w:r>
            <w:r>
              <w:rPr>
                <w:rFonts w:eastAsiaTheme="minorEastAsia"/>
                <w:noProof/>
                <w:lang w:eastAsia="el-GR"/>
              </w:rPr>
              <w:tab/>
            </w:r>
            <w:r w:rsidRPr="002C6458">
              <w:rPr>
                <w:rStyle w:val="Hyperlink"/>
                <w:noProof/>
              </w:rPr>
              <w:t>ΔΙΚΑΙΩΜΑΤΑ/ΥΠΟΧΡΕΩΣΕΙΣ ΛΑΜΠΟΡ</w:t>
            </w:r>
            <w:r>
              <w:rPr>
                <w:noProof/>
                <w:webHidden/>
              </w:rPr>
              <w:tab/>
            </w:r>
            <w:r>
              <w:rPr>
                <w:noProof/>
                <w:webHidden/>
              </w:rPr>
              <w:fldChar w:fldCharType="begin"/>
            </w:r>
            <w:r>
              <w:rPr>
                <w:noProof/>
                <w:webHidden/>
              </w:rPr>
              <w:instrText xml:space="preserve"> PAGEREF _Toc19889915 \h </w:instrText>
            </w:r>
            <w:r>
              <w:rPr>
                <w:noProof/>
                <w:webHidden/>
              </w:rPr>
            </w:r>
            <w:r>
              <w:rPr>
                <w:noProof/>
                <w:webHidden/>
              </w:rPr>
              <w:fldChar w:fldCharType="separate"/>
            </w:r>
            <w:r w:rsidR="001C1782">
              <w:rPr>
                <w:noProof/>
                <w:webHidden/>
              </w:rPr>
              <w:t>30</w:t>
            </w:r>
            <w:r>
              <w:rPr>
                <w:noProof/>
                <w:webHidden/>
              </w:rPr>
              <w:fldChar w:fldCharType="end"/>
            </w:r>
          </w:hyperlink>
        </w:p>
        <w:p w14:paraId="1152A787" w14:textId="48905A36" w:rsidR="00430CC0" w:rsidRDefault="00430CC0" w:rsidP="008810B7">
          <w:pPr>
            <w:pStyle w:val="TOC2"/>
            <w:tabs>
              <w:tab w:val="left" w:pos="1100"/>
              <w:tab w:val="right" w:leader="dot" w:pos="9487"/>
            </w:tabs>
            <w:rPr>
              <w:rFonts w:eastAsiaTheme="minorEastAsia"/>
              <w:noProof/>
              <w:lang w:eastAsia="el-GR"/>
            </w:rPr>
          </w:pPr>
          <w:hyperlink w:anchor="_Toc19889916" w:history="1">
            <w:r w:rsidRPr="002C6458">
              <w:rPr>
                <w:rStyle w:val="Hyperlink"/>
                <w:noProof/>
              </w:rPr>
              <w:t>14.2.</w:t>
            </w:r>
            <w:r>
              <w:rPr>
                <w:rFonts w:eastAsiaTheme="minorEastAsia"/>
                <w:noProof/>
                <w:lang w:eastAsia="el-GR"/>
              </w:rPr>
              <w:tab/>
            </w:r>
            <w:r w:rsidRPr="002C6458">
              <w:rPr>
                <w:rStyle w:val="Hyperlink"/>
                <w:noProof/>
              </w:rPr>
              <w:t>ΔΙΚΑΙΩΜΑΤΑ/ΥΠΟΧΡΕΩΣΕΙΣ ΟΡΓΑΝΙΣΜΩΝ</w:t>
            </w:r>
            <w:r>
              <w:rPr>
                <w:noProof/>
                <w:webHidden/>
              </w:rPr>
              <w:tab/>
            </w:r>
            <w:r>
              <w:rPr>
                <w:noProof/>
                <w:webHidden/>
              </w:rPr>
              <w:fldChar w:fldCharType="begin"/>
            </w:r>
            <w:r>
              <w:rPr>
                <w:noProof/>
                <w:webHidden/>
              </w:rPr>
              <w:instrText xml:space="preserve"> PAGEREF _Toc19889916 \h </w:instrText>
            </w:r>
            <w:r>
              <w:rPr>
                <w:noProof/>
                <w:webHidden/>
              </w:rPr>
            </w:r>
            <w:r>
              <w:rPr>
                <w:noProof/>
                <w:webHidden/>
              </w:rPr>
              <w:fldChar w:fldCharType="separate"/>
            </w:r>
            <w:r w:rsidR="001C1782">
              <w:rPr>
                <w:noProof/>
                <w:webHidden/>
              </w:rPr>
              <w:t>31</w:t>
            </w:r>
            <w:r>
              <w:rPr>
                <w:noProof/>
                <w:webHidden/>
              </w:rPr>
              <w:fldChar w:fldCharType="end"/>
            </w:r>
          </w:hyperlink>
        </w:p>
        <w:p w14:paraId="2AF1933A" w14:textId="14BBB898" w:rsidR="00430CC0" w:rsidRDefault="00430CC0" w:rsidP="008810B7">
          <w:pPr>
            <w:pStyle w:val="TOC1"/>
            <w:tabs>
              <w:tab w:val="left" w:pos="660"/>
              <w:tab w:val="right" w:leader="dot" w:pos="9487"/>
            </w:tabs>
            <w:rPr>
              <w:rFonts w:eastAsiaTheme="minorEastAsia"/>
              <w:noProof/>
              <w:lang w:eastAsia="el-GR"/>
            </w:rPr>
          </w:pPr>
          <w:hyperlink w:anchor="_Toc19889917" w:history="1">
            <w:r w:rsidRPr="002C6458">
              <w:rPr>
                <w:rStyle w:val="Hyperlink"/>
                <w:noProof/>
              </w:rPr>
              <w:t>15.</w:t>
            </w:r>
            <w:r>
              <w:rPr>
                <w:rFonts w:eastAsiaTheme="minorEastAsia"/>
                <w:noProof/>
                <w:lang w:eastAsia="el-GR"/>
              </w:rPr>
              <w:tab/>
            </w:r>
            <w:r w:rsidRPr="002C6458">
              <w:rPr>
                <w:rStyle w:val="Hyperlink"/>
                <w:noProof/>
              </w:rPr>
              <w:t>ΑΝΑΣΤΟΛΗ-ΑΠΟΣΥΡΣΗ ΠΙΣΤΟΠΟΙΗΤΙΚΩΝ Ή ΣΥΡΡΙΚΝΩΣΗ ΤΟΥ ΠΕΔΙΟΥ    ΠΙΣΤΟΠΟΙΗΣΗΣ</w:t>
            </w:r>
            <w:r>
              <w:rPr>
                <w:noProof/>
                <w:webHidden/>
              </w:rPr>
              <w:tab/>
            </w:r>
            <w:r>
              <w:rPr>
                <w:noProof/>
                <w:webHidden/>
              </w:rPr>
              <w:fldChar w:fldCharType="begin"/>
            </w:r>
            <w:r>
              <w:rPr>
                <w:noProof/>
                <w:webHidden/>
              </w:rPr>
              <w:instrText xml:space="preserve"> PAGEREF _Toc19889917 \h </w:instrText>
            </w:r>
            <w:r>
              <w:rPr>
                <w:noProof/>
                <w:webHidden/>
              </w:rPr>
            </w:r>
            <w:r>
              <w:rPr>
                <w:noProof/>
                <w:webHidden/>
              </w:rPr>
              <w:fldChar w:fldCharType="separate"/>
            </w:r>
            <w:r w:rsidR="001C1782">
              <w:rPr>
                <w:noProof/>
                <w:webHidden/>
              </w:rPr>
              <w:t>32</w:t>
            </w:r>
            <w:r>
              <w:rPr>
                <w:noProof/>
                <w:webHidden/>
              </w:rPr>
              <w:fldChar w:fldCharType="end"/>
            </w:r>
          </w:hyperlink>
        </w:p>
        <w:p w14:paraId="10A9DFDB" w14:textId="7E00FBDB" w:rsidR="00430CC0" w:rsidRDefault="00430CC0" w:rsidP="008810B7">
          <w:pPr>
            <w:pStyle w:val="TOC2"/>
            <w:tabs>
              <w:tab w:val="left" w:pos="1100"/>
              <w:tab w:val="right" w:leader="dot" w:pos="9487"/>
            </w:tabs>
            <w:rPr>
              <w:rFonts w:eastAsiaTheme="minorEastAsia"/>
              <w:noProof/>
              <w:lang w:eastAsia="el-GR"/>
            </w:rPr>
          </w:pPr>
          <w:hyperlink w:anchor="_Toc19889918" w:history="1">
            <w:r w:rsidRPr="002C6458">
              <w:rPr>
                <w:rStyle w:val="Hyperlink"/>
                <w:noProof/>
              </w:rPr>
              <w:t>15.1.</w:t>
            </w:r>
            <w:r>
              <w:rPr>
                <w:rFonts w:eastAsiaTheme="minorEastAsia"/>
                <w:noProof/>
                <w:lang w:eastAsia="el-GR"/>
              </w:rPr>
              <w:tab/>
            </w:r>
            <w:r w:rsidRPr="002C6458">
              <w:rPr>
                <w:rStyle w:val="Hyperlink"/>
                <w:noProof/>
              </w:rPr>
              <w:t>ΑΝΑΣΤΟΛΗ ΠΙΣΤΟΠΟΙΗΤΙΚΩΝ</w:t>
            </w:r>
            <w:r>
              <w:rPr>
                <w:noProof/>
                <w:webHidden/>
              </w:rPr>
              <w:tab/>
            </w:r>
            <w:r>
              <w:rPr>
                <w:noProof/>
                <w:webHidden/>
              </w:rPr>
              <w:fldChar w:fldCharType="begin"/>
            </w:r>
            <w:r>
              <w:rPr>
                <w:noProof/>
                <w:webHidden/>
              </w:rPr>
              <w:instrText xml:space="preserve"> PAGEREF _Toc19889918 \h </w:instrText>
            </w:r>
            <w:r>
              <w:rPr>
                <w:noProof/>
                <w:webHidden/>
              </w:rPr>
            </w:r>
            <w:r>
              <w:rPr>
                <w:noProof/>
                <w:webHidden/>
              </w:rPr>
              <w:fldChar w:fldCharType="separate"/>
            </w:r>
            <w:r w:rsidR="001C1782">
              <w:rPr>
                <w:noProof/>
                <w:webHidden/>
              </w:rPr>
              <w:t>32</w:t>
            </w:r>
            <w:r>
              <w:rPr>
                <w:noProof/>
                <w:webHidden/>
              </w:rPr>
              <w:fldChar w:fldCharType="end"/>
            </w:r>
          </w:hyperlink>
        </w:p>
        <w:p w14:paraId="5FFD887B" w14:textId="6376B382" w:rsidR="00430CC0" w:rsidRDefault="00430CC0" w:rsidP="008810B7">
          <w:pPr>
            <w:pStyle w:val="TOC2"/>
            <w:tabs>
              <w:tab w:val="left" w:pos="1100"/>
              <w:tab w:val="right" w:leader="dot" w:pos="9487"/>
            </w:tabs>
            <w:rPr>
              <w:rFonts w:eastAsiaTheme="minorEastAsia"/>
              <w:noProof/>
              <w:lang w:eastAsia="el-GR"/>
            </w:rPr>
          </w:pPr>
          <w:hyperlink w:anchor="_Toc19889919" w:history="1">
            <w:r w:rsidRPr="002C6458">
              <w:rPr>
                <w:rStyle w:val="Hyperlink"/>
                <w:noProof/>
              </w:rPr>
              <w:t>15.2.</w:t>
            </w:r>
            <w:r>
              <w:rPr>
                <w:rFonts w:eastAsiaTheme="minorEastAsia"/>
                <w:noProof/>
                <w:lang w:eastAsia="el-GR"/>
              </w:rPr>
              <w:tab/>
            </w:r>
            <w:r w:rsidRPr="002C6458">
              <w:rPr>
                <w:rStyle w:val="Hyperlink"/>
                <w:noProof/>
              </w:rPr>
              <w:t>ΑΠΟΣΥΡΣΗ ΠΙΣΤΟΠΟΙΗΤΙΚΩΝ</w:t>
            </w:r>
            <w:r>
              <w:rPr>
                <w:noProof/>
                <w:webHidden/>
              </w:rPr>
              <w:tab/>
            </w:r>
            <w:r>
              <w:rPr>
                <w:noProof/>
                <w:webHidden/>
              </w:rPr>
              <w:fldChar w:fldCharType="begin"/>
            </w:r>
            <w:r>
              <w:rPr>
                <w:noProof/>
                <w:webHidden/>
              </w:rPr>
              <w:instrText xml:space="preserve"> PAGEREF _Toc19889919 \h </w:instrText>
            </w:r>
            <w:r>
              <w:rPr>
                <w:noProof/>
                <w:webHidden/>
              </w:rPr>
            </w:r>
            <w:r>
              <w:rPr>
                <w:noProof/>
                <w:webHidden/>
              </w:rPr>
              <w:fldChar w:fldCharType="separate"/>
            </w:r>
            <w:r w:rsidR="001C1782">
              <w:rPr>
                <w:noProof/>
                <w:webHidden/>
              </w:rPr>
              <w:t>32</w:t>
            </w:r>
            <w:r>
              <w:rPr>
                <w:noProof/>
                <w:webHidden/>
              </w:rPr>
              <w:fldChar w:fldCharType="end"/>
            </w:r>
          </w:hyperlink>
        </w:p>
        <w:p w14:paraId="1C69D22B" w14:textId="353E3BC9" w:rsidR="00430CC0" w:rsidRDefault="00430CC0" w:rsidP="008810B7">
          <w:pPr>
            <w:pStyle w:val="TOC2"/>
            <w:tabs>
              <w:tab w:val="left" w:pos="1100"/>
              <w:tab w:val="right" w:leader="dot" w:pos="9487"/>
            </w:tabs>
            <w:rPr>
              <w:rFonts w:eastAsiaTheme="minorEastAsia"/>
              <w:noProof/>
              <w:lang w:eastAsia="el-GR"/>
            </w:rPr>
          </w:pPr>
          <w:hyperlink w:anchor="_Toc19889920" w:history="1">
            <w:r w:rsidRPr="002C6458">
              <w:rPr>
                <w:rStyle w:val="Hyperlink"/>
                <w:noProof/>
              </w:rPr>
              <w:t>15.3.</w:t>
            </w:r>
            <w:r>
              <w:rPr>
                <w:rFonts w:eastAsiaTheme="minorEastAsia"/>
                <w:noProof/>
                <w:lang w:eastAsia="el-GR"/>
              </w:rPr>
              <w:tab/>
            </w:r>
            <w:r w:rsidRPr="002C6458">
              <w:rPr>
                <w:rStyle w:val="Hyperlink"/>
                <w:noProof/>
              </w:rPr>
              <w:t>ΣΥΡΡΙΚΝΩΣΗ ΠΕΔΙΟΥ ΠΙΣΤΟΠΟΙΗΣΗΣ</w:t>
            </w:r>
            <w:r>
              <w:rPr>
                <w:noProof/>
                <w:webHidden/>
              </w:rPr>
              <w:tab/>
            </w:r>
            <w:r>
              <w:rPr>
                <w:noProof/>
                <w:webHidden/>
              </w:rPr>
              <w:fldChar w:fldCharType="begin"/>
            </w:r>
            <w:r>
              <w:rPr>
                <w:noProof/>
                <w:webHidden/>
              </w:rPr>
              <w:instrText xml:space="preserve"> PAGEREF _Toc19889920 \h </w:instrText>
            </w:r>
            <w:r>
              <w:rPr>
                <w:noProof/>
                <w:webHidden/>
              </w:rPr>
            </w:r>
            <w:r>
              <w:rPr>
                <w:noProof/>
                <w:webHidden/>
              </w:rPr>
              <w:fldChar w:fldCharType="separate"/>
            </w:r>
            <w:r w:rsidR="001C1782">
              <w:rPr>
                <w:noProof/>
                <w:webHidden/>
              </w:rPr>
              <w:t>33</w:t>
            </w:r>
            <w:r>
              <w:rPr>
                <w:noProof/>
                <w:webHidden/>
              </w:rPr>
              <w:fldChar w:fldCharType="end"/>
            </w:r>
          </w:hyperlink>
        </w:p>
        <w:p w14:paraId="22B07C49" w14:textId="11C2F7F8" w:rsidR="00430CC0" w:rsidRDefault="00430CC0" w:rsidP="008810B7">
          <w:pPr>
            <w:pStyle w:val="TOC1"/>
            <w:tabs>
              <w:tab w:val="left" w:pos="660"/>
              <w:tab w:val="right" w:leader="dot" w:pos="9487"/>
            </w:tabs>
            <w:rPr>
              <w:rFonts w:eastAsiaTheme="minorEastAsia"/>
              <w:noProof/>
              <w:lang w:eastAsia="el-GR"/>
            </w:rPr>
          </w:pPr>
          <w:hyperlink w:anchor="_Toc19889921" w:history="1">
            <w:r w:rsidRPr="002C6458">
              <w:rPr>
                <w:rStyle w:val="Hyperlink"/>
                <w:noProof/>
              </w:rPr>
              <w:t>16.</w:t>
            </w:r>
            <w:r>
              <w:rPr>
                <w:rFonts w:eastAsiaTheme="minorEastAsia"/>
                <w:noProof/>
                <w:lang w:eastAsia="el-GR"/>
              </w:rPr>
              <w:tab/>
            </w:r>
            <w:r w:rsidRPr="002C6458">
              <w:rPr>
                <w:rStyle w:val="Hyperlink"/>
                <w:noProof/>
              </w:rPr>
              <w:t>ΕΝΣΤΑΣΕΙΣ/ΠΑΡΑΠΟΝΑ</w:t>
            </w:r>
            <w:r>
              <w:rPr>
                <w:noProof/>
                <w:webHidden/>
              </w:rPr>
              <w:tab/>
            </w:r>
            <w:r>
              <w:rPr>
                <w:noProof/>
                <w:webHidden/>
              </w:rPr>
              <w:fldChar w:fldCharType="begin"/>
            </w:r>
            <w:r>
              <w:rPr>
                <w:noProof/>
                <w:webHidden/>
              </w:rPr>
              <w:instrText xml:space="preserve"> PAGEREF _Toc19889921 \h </w:instrText>
            </w:r>
            <w:r>
              <w:rPr>
                <w:noProof/>
                <w:webHidden/>
              </w:rPr>
            </w:r>
            <w:r>
              <w:rPr>
                <w:noProof/>
                <w:webHidden/>
              </w:rPr>
              <w:fldChar w:fldCharType="separate"/>
            </w:r>
            <w:r w:rsidR="001C1782">
              <w:rPr>
                <w:noProof/>
                <w:webHidden/>
              </w:rPr>
              <w:t>33</w:t>
            </w:r>
            <w:r>
              <w:rPr>
                <w:noProof/>
                <w:webHidden/>
              </w:rPr>
              <w:fldChar w:fldCharType="end"/>
            </w:r>
          </w:hyperlink>
        </w:p>
        <w:p w14:paraId="679CCCFE" w14:textId="56B85966" w:rsidR="00430CC0" w:rsidRDefault="00430CC0" w:rsidP="008810B7">
          <w:pPr>
            <w:pStyle w:val="TOC2"/>
            <w:tabs>
              <w:tab w:val="left" w:pos="1100"/>
              <w:tab w:val="right" w:leader="dot" w:pos="9487"/>
            </w:tabs>
            <w:rPr>
              <w:rFonts w:eastAsiaTheme="minorEastAsia"/>
              <w:noProof/>
              <w:lang w:eastAsia="el-GR"/>
            </w:rPr>
          </w:pPr>
          <w:hyperlink w:anchor="_Toc19889922" w:history="1">
            <w:r w:rsidRPr="002C6458">
              <w:rPr>
                <w:rStyle w:val="Hyperlink"/>
                <w:noProof/>
              </w:rPr>
              <w:t>16.1.</w:t>
            </w:r>
            <w:r>
              <w:rPr>
                <w:rFonts w:eastAsiaTheme="minorEastAsia"/>
                <w:noProof/>
                <w:lang w:eastAsia="el-GR"/>
              </w:rPr>
              <w:tab/>
            </w:r>
            <w:r w:rsidRPr="002C6458">
              <w:rPr>
                <w:rStyle w:val="Hyperlink"/>
                <w:noProof/>
              </w:rPr>
              <w:t>ΕΝΣΤΑΣΕΙΣ</w:t>
            </w:r>
            <w:r>
              <w:rPr>
                <w:noProof/>
                <w:webHidden/>
              </w:rPr>
              <w:tab/>
            </w:r>
            <w:r>
              <w:rPr>
                <w:noProof/>
                <w:webHidden/>
              </w:rPr>
              <w:fldChar w:fldCharType="begin"/>
            </w:r>
            <w:r>
              <w:rPr>
                <w:noProof/>
                <w:webHidden/>
              </w:rPr>
              <w:instrText xml:space="preserve"> PAGEREF _Toc19889922 \h </w:instrText>
            </w:r>
            <w:r>
              <w:rPr>
                <w:noProof/>
                <w:webHidden/>
              </w:rPr>
            </w:r>
            <w:r>
              <w:rPr>
                <w:noProof/>
                <w:webHidden/>
              </w:rPr>
              <w:fldChar w:fldCharType="separate"/>
            </w:r>
            <w:r w:rsidR="001C1782">
              <w:rPr>
                <w:noProof/>
                <w:webHidden/>
              </w:rPr>
              <w:t>33</w:t>
            </w:r>
            <w:r>
              <w:rPr>
                <w:noProof/>
                <w:webHidden/>
              </w:rPr>
              <w:fldChar w:fldCharType="end"/>
            </w:r>
          </w:hyperlink>
        </w:p>
        <w:p w14:paraId="05710943" w14:textId="37093E22" w:rsidR="00430CC0" w:rsidRDefault="00430CC0" w:rsidP="008810B7">
          <w:pPr>
            <w:pStyle w:val="TOC2"/>
            <w:tabs>
              <w:tab w:val="left" w:pos="1100"/>
              <w:tab w:val="right" w:leader="dot" w:pos="9487"/>
            </w:tabs>
            <w:rPr>
              <w:rFonts w:eastAsiaTheme="minorEastAsia"/>
              <w:noProof/>
              <w:lang w:eastAsia="el-GR"/>
            </w:rPr>
          </w:pPr>
          <w:hyperlink w:anchor="_Toc19889923" w:history="1">
            <w:r w:rsidRPr="002C6458">
              <w:rPr>
                <w:rStyle w:val="Hyperlink"/>
                <w:noProof/>
              </w:rPr>
              <w:t>16.2.</w:t>
            </w:r>
            <w:r>
              <w:rPr>
                <w:rFonts w:eastAsiaTheme="minorEastAsia"/>
                <w:noProof/>
                <w:lang w:eastAsia="el-GR"/>
              </w:rPr>
              <w:tab/>
            </w:r>
            <w:r w:rsidRPr="002C6458">
              <w:rPr>
                <w:rStyle w:val="Hyperlink"/>
                <w:noProof/>
              </w:rPr>
              <w:t>ΠΑΡΑΠΟΝΑ</w:t>
            </w:r>
            <w:r>
              <w:rPr>
                <w:noProof/>
                <w:webHidden/>
              </w:rPr>
              <w:tab/>
            </w:r>
            <w:r>
              <w:rPr>
                <w:noProof/>
                <w:webHidden/>
              </w:rPr>
              <w:fldChar w:fldCharType="begin"/>
            </w:r>
            <w:r>
              <w:rPr>
                <w:noProof/>
                <w:webHidden/>
              </w:rPr>
              <w:instrText xml:space="preserve"> PAGEREF _Toc19889923 \h </w:instrText>
            </w:r>
            <w:r>
              <w:rPr>
                <w:noProof/>
                <w:webHidden/>
              </w:rPr>
            </w:r>
            <w:r>
              <w:rPr>
                <w:noProof/>
                <w:webHidden/>
              </w:rPr>
              <w:fldChar w:fldCharType="separate"/>
            </w:r>
            <w:r w:rsidR="001C1782">
              <w:rPr>
                <w:noProof/>
                <w:webHidden/>
              </w:rPr>
              <w:t>33</w:t>
            </w:r>
            <w:r>
              <w:rPr>
                <w:noProof/>
                <w:webHidden/>
              </w:rPr>
              <w:fldChar w:fldCharType="end"/>
            </w:r>
          </w:hyperlink>
        </w:p>
        <w:p w14:paraId="5C7D12C6" w14:textId="574AD69F" w:rsidR="00430CC0" w:rsidRDefault="00430CC0" w:rsidP="008810B7">
          <w:pPr>
            <w:pStyle w:val="TOC1"/>
            <w:tabs>
              <w:tab w:val="left" w:pos="660"/>
              <w:tab w:val="right" w:leader="dot" w:pos="9487"/>
            </w:tabs>
            <w:rPr>
              <w:rFonts w:eastAsiaTheme="minorEastAsia"/>
              <w:noProof/>
              <w:lang w:eastAsia="el-GR"/>
            </w:rPr>
          </w:pPr>
          <w:hyperlink w:anchor="_Toc19889924" w:history="1">
            <w:r w:rsidRPr="002C6458">
              <w:rPr>
                <w:rStyle w:val="Hyperlink"/>
                <w:noProof/>
              </w:rPr>
              <w:t>17.</w:t>
            </w:r>
            <w:r>
              <w:rPr>
                <w:rFonts w:eastAsiaTheme="minorEastAsia"/>
                <w:noProof/>
                <w:lang w:eastAsia="el-GR"/>
              </w:rPr>
              <w:tab/>
            </w:r>
            <w:r w:rsidRPr="002C6458">
              <w:rPr>
                <w:rStyle w:val="Hyperlink"/>
                <w:noProof/>
              </w:rPr>
              <w:t>ΧΡΗΣΗ ΛΟΓΟΤΥΠΩΝ – ΔΙΑΦΗΜΙΣΗ</w:t>
            </w:r>
            <w:r>
              <w:rPr>
                <w:noProof/>
                <w:webHidden/>
              </w:rPr>
              <w:tab/>
            </w:r>
            <w:r>
              <w:rPr>
                <w:noProof/>
                <w:webHidden/>
              </w:rPr>
              <w:fldChar w:fldCharType="begin"/>
            </w:r>
            <w:r>
              <w:rPr>
                <w:noProof/>
                <w:webHidden/>
              </w:rPr>
              <w:instrText xml:space="preserve"> PAGEREF _Toc19889924 \h </w:instrText>
            </w:r>
            <w:r>
              <w:rPr>
                <w:noProof/>
                <w:webHidden/>
              </w:rPr>
            </w:r>
            <w:r>
              <w:rPr>
                <w:noProof/>
                <w:webHidden/>
              </w:rPr>
              <w:fldChar w:fldCharType="separate"/>
            </w:r>
            <w:r w:rsidR="001C1782">
              <w:rPr>
                <w:noProof/>
                <w:webHidden/>
              </w:rPr>
              <w:t>34</w:t>
            </w:r>
            <w:r>
              <w:rPr>
                <w:noProof/>
                <w:webHidden/>
              </w:rPr>
              <w:fldChar w:fldCharType="end"/>
            </w:r>
          </w:hyperlink>
        </w:p>
        <w:p w14:paraId="4546220D" w14:textId="5FDBC464" w:rsidR="00430CC0" w:rsidRDefault="00430CC0" w:rsidP="008810B7">
          <w:pPr>
            <w:pStyle w:val="TOC1"/>
            <w:tabs>
              <w:tab w:val="left" w:pos="660"/>
              <w:tab w:val="right" w:leader="dot" w:pos="9487"/>
            </w:tabs>
            <w:rPr>
              <w:rFonts w:eastAsiaTheme="minorEastAsia"/>
              <w:noProof/>
              <w:lang w:eastAsia="el-GR"/>
            </w:rPr>
          </w:pPr>
          <w:hyperlink w:anchor="_Toc19889925" w:history="1">
            <w:r w:rsidRPr="002C6458">
              <w:rPr>
                <w:rStyle w:val="Hyperlink"/>
                <w:noProof/>
              </w:rPr>
              <w:t>18.</w:t>
            </w:r>
            <w:r>
              <w:rPr>
                <w:rFonts w:eastAsiaTheme="minorEastAsia"/>
                <w:noProof/>
                <w:lang w:eastAsia="el-GR"/>
              </w:rPr>
              <w:tab/>
            </w:r>
            <w:r w:rsidRPr="002C6458">
              <w:rPr>
                <w:rStyle w:val="Hyperlink"/>
                <w:noProof/>
              </w:rPr>
              <w:t>ΟΙΚΟΝΟΜΙΚΟΙ ΟΡΟΙ</w:t>
            </w:r>
            <w:r>
              <w:rPr>
                <w:noProof/>
                <w:webHidden/>
              </w:rPr>
              <w:tab/>
            </w:r>
            <w:r>
              <w:rPr>
                <w:noProof/>
                <w:webHidden/>
              </w:rPr>
              <w:fldChar w:fldCharType="begin"/>
            </w:r>
            <w:r>
              <w:rPr>
                <w:noProof/>
                <w:webHidden/>
              </w:rPr>
              <w:instrText xml:space="preserve"> PAGEREF _Toc19889925 \h </w:instrText>
            </w:r>
            <w:r>
              <w:rPr>
                <w:noProof/>
                <w:webHidden/>
              </w:rPr>
            </w:r>
            <w:r>
              <w:rPr>
                <w:noProof/>
                <w:webHidden/>
              </w:rPr>
              <w:fldChar w:fldCharType="separate"/>
            </w:r>
            <w:r w:rsidR="001C1782">
              <w:rPr>
                <w:noProof/>
                <w:webHidden/>
              </w:rPr>
              <w:t>35</w:t>
            </w:r>
            <w:r>
              <w:rPr>
                <w:noProof/>
                <w:webHidden/>
              </w:rPr>
              <w:fldChar w:fldCharType="end"/>
            </w:r>
          </w:hyperlink>
        </w:p>
        <w:p w14:paraId="2E952AAF" w14:textId="0AC77981" w:rsidR="00430CC0" w:rsidRDefault="00430CC0" w:rsidP="008810B7">
          <w:pPr>
            <w:pStyle w:val="TOC2"/>
            <w:tabs>
              <w:tab w:val="left" w:pos="1100"/>
              <w:tab w:val="right" w:leader="dot" w:pos="9487"/>
            </w:tabs>
            <w:rPr>
              <w:rFonts w:eastAsiaTheme="minorEastAsia"/>
              <w:noProof/>
              <w:lang w:eastAsia="el-GR"/>
            </w:rPr>
          </w:pPr>
          <w:hyperlink w:anchor="_Toc19889926" w:history="1">
            <w:r w:rsidRPr="002C6458">
              <w:rPr>
                <w:rStyle w:val="Hyperlink"/>
                <w:noProof/>
              </w:rPr>
              <w:t>18.1.</w:t>
            </w:r>
            <w:r>
              <w:rPr>
                <w:rFonts w:eastAsiaTheme="minorEastAsia"/>
                <w:noProof/>
                <w:lang w:eastAsia="el-GR"/>
              </w:rPr>
              <w:tab/>
            </w:r>
            <w:r w:rsidRPr="002C6458">
              <w:rPr>
                <w:rStyle w:val="Hyperlink"/>
                <w:noProof/>
              </w:rPr>
              <w:t>ΓΕΝΙΚΑ</w:t>
            </w:r>
            <w:r>
              <w:rPr>
                <w:noProof/>
                <w:webHidden/>
              </w:rPr>
              <w:tab/>
            </w:r>
            <w:r>
              <w:rPr>
                <w:noProof/>
                <w:webHidden/>
              </w:rPr>
              <w:fldChar w:fldCharType="begin"/>
            </w:r>
            <w:r>
              <w:rPr>
                <w:noProof/>
                <w:webHidden/>
              </w:rPr>
              <w:instrText xml:space="preserve"> PAGEREF _Toc19889926 \h </w:instrText>
            </w:r>
            <w:r>
              <w:rPr>
                <w:noProof/>
                <w:webHidden/>
              </w:rPr>
            </w:r>
            <w:r>
              <w:rPr>
                <w:noProof/>
                <w:webHidden/>
              </w:rPr>
              <w:fldChar w:fldCharType="separate"/>
            </w:r>
            <w:r w:rsidR="001C1782">
              <w:rPr>
                <w:noProof/>
                <w:webHidden/>
              </w:rPr>
              <w:t>35</w:t>
            </w:r>
            <w:r>
              <w:rPr>
                <w:noProof/>
                <w:webHidden/>
              </w:rPr>
              <w:fldChar w:fldCharType="end"/>
            </w:r>
          </w:hyperlink>
        </w:p>
        <w:p w14:paraId="2B934CDF" w14:textId="0D27C6B5" w:rsidR="00430CC0" w:rsidRDefault="00430CC0" w:rsidP="008810B7">
          <w:pPr>
            <w:pStyle w:val="TOC2"/>
            <w:tabs>
              <w:tab w:val="left" w:pos="1100"/>
              <w:tab w:val="right" w:leader="dot" w:pos="9487"/>
            </w:tabs>
            <w:rPr>
              <w:rFonts w:eastAsiaTheme="minorEastAsia"/>
              <w:noProof/>
              <w:lang w:eastAsia="el-GR"/>
            </w:rPr>
          </w:pPr>
          <w:hyperlink w:anchor="_Toc19889927" w:history="1">
            <w:r w:rsidRPr="002C6458">
              <w:rPr>
                <w:rStyle w:val="Hyperlink"/>
                <w:noProof/>
              </w:rPr>
              <w:t>18.2.</w:t>
            </w:r>
            <w:r>
              <w:rPr>
                <w:rFonts w:eastAsiaTheme="minorEastAsia"/>
                <w:noProof/>
                <w:lang w:eastAsia="el-GR"/>
              </w:rPr>
              <w:tab/>
            </w:r>
            <w:r w:rsidRPr="002C6458">
              <w:rPr>
                <w:rStyle w:val="Hyperlink"/>
                <w:noProof/>
              </w:rPr>
              <w:t>ΌΡΟΙ ΠΛΗΡΩΜΗΣ</w:t>
            </w:r>
            <w:r>
              <w:rPr>
                <w:noProof/>
                <w:webHidden/>
              </w:rPr>
              <w:tab/>
            </w:r>
            <w:r>
              <w:rPr>
                <w:noProof/>
                <w:webHidden/>
              </w:rPr>
              <w:fldChar w:fldCharType="begin"/>
            </w:r>
            <w:r>
              <w:rPr>
                <w:noProof/>
                <w:webHidden/>
              </w:rPr>
              <w:instrText xml:space="preserve"> PAGEREF _Toc19889927 \h </w:instrText>
            </w:r>
            <w:r>
              <w:rPr>
                <w:noProof/>
                <w:webHidden/>
              </w:rPr>
            </w:r>
            <w:r>
              <w:rPr>
                <w:noProof/>
                <w:webHidden/>
              </w:rPr>
              <w:fldChar w:fldCharType="separate"/>
            </w:r>
            <w:r w:rsidR="001C1782">
              <w:rPr>
                <w:noProof/>
                <w:webHidden/>
              </w:rPr>
              <w:t>36</w:t>
            </w:r>
            <w:r>
              <w:rPr>
                <w:noProof/>
                <w:webHidden/>
              </w:rPr>
              <w:fldChar w:fldCharType="end"/>
            </w:r>
          </w:hyperlink>
        </w:p>
        <w:p w14:paraId="4CF8E3EC" w14:textId="4D4E2863" w:rsidR="00430CC0" w:rsidRDefault="00430CC0" w:rsidP="008810B7">
          <w:pPr>
            <w:pStyle w:val="TOC1"/>
            <w:tabs>
              <w:tab w:val="left" w:pos="660"/>
              <w:tab w:val="right" w:leader="dot" w:pos="9487"/>
            </w:tabs>
            <w:rPr>
              <w:rFonts w:eastAsiaTheme="minorEastAsia"/>
              <w:noProof/>
              <w:lang w:eastAsia="el-GR"/>
            </w:rPr>
          </w:pPr>
          <w:hyperlink w:anchor="_Toc19889928" w:history="1">
            <w:r w:rsidRPr="002C6458">
              <w:rPr>
                <w:rStyle w:val="Hyperlink"/>
                <w:noProof/>
              </w:rPr>
              <w:t>19.</w:t>
            </w:r>
            <w:r>
              <w:rPr>
                <w:rFonts w:eastAsiaTheme="minorEastAsia"/>
                <w:noProof/>
                <w:lang w:eastAsia="el-GR"/>
              </w:rPr>
              <w:tab/>
            </w:r>
            <w:r w:rsidRPr="002C6458">
              <w:rPr>
                <w:rStyle w:val="Hyperlink"/>
                <w:noProof/>
              </w:rPr>
              <w:t>ΜΕΤΑΒΟΛΕΣ ΚΑΙ ΑΝΑΘΕΩΡΗΣΕΙΣ</w:t>
            </w:r>
            <w:r>
              <w:rPr>
                <w:noProof/>
                <w:webHidden/>
              </w:rPr>
              <w:tab/>
            </w:r>
            <w:r>
              <w:rPr>
                <w:noProof/>
                <w:webHidden/>
              </w:rPr>
              <w:fldChar w:fldCharType="begin"/>
            </w:r>
            <w:r>
              <w:rPr>
                <w:noProof/>
                <w:webHidden/>
              </w:rPr>
              <w:instrText xml:space="preserve"> PAGEREF _Toc19889928 \h </w:instrText>
            </w:r>
            <w:r>
              <w:rPr>
                <w:noProof/>
                <w:webHidden/>
              </w:rPr>
            </w:r>
            <w:r>
              <w:rPr>
                <w:noProof/>
                <w:webHidden/>
              </w:rPr>
              <w:fldChar w:fldCharType="separate"/>
            </w:r>
            <w:r w:rsidR="001C1782">
              <w:rPr>
                <w:noProof/>
                <w:webHidden/>
              </w:rPr>
              <w:t>36</w:t>
            </w:r>
            <w:r>
              <w:rPr>
                <w:noProof/>
                <w:webHidden/>
              </w:rPr>
              <w:fldChar w:fldCharType="end"/>
            </w:r>
          </w:hyperlink>
        </w:p>
        <w:p w14:paraId="034CB792" w14:textId="0A0C9890" w:rsidR="00430CC0" w:rsidRDefault="00430CC0" w:rsidP="008810B7">
          <w:pPr>
            <w:pStyle w:val="TOC1"/>
            <w:tabs>
              <w:tab w:val="left" w:pos="660"/>
              <w:tab w:val="right" w:leader="dot" w:pos="9487"/>
            </w:tabs>
            <w:rPr>
              <w:rFonts w:eastAsiaTheme="minorEastAsia"/>
              <w:noProof/>
              <w:lang w:eastAsia="el-GR"/>
            </w:rPr>
          </w:pPr>
          <w:hyperlink w:anchor="_Toc19889929" w:history="1">
            <w:r w:rsidRPr="002C6458">
              <w:rPr>
                <w:rStyle w:val="Hyperlink"/>
                <w:noProof/>
              </w:rPr>
              <w:t>20.</w:t>
            </w:r>
            <w:r>
              <w:rPr>
                <w:rFonts w:eastAsiaTheme="minorEastAsia"/>
                <w:noProof/>
                <w:lang w:eastAsia="el-GR"/>
              </w:rPr>
              <w:tab/>
            </w:r>
            <w:r w:rsidRPr="002C6458">
              <w:rPr>
                <w:rStyle w:val="Hyperlink"/>
                <w:noProof/>
              </w:rPr>
              <w:t>Τροποποιήσεις.</w:t>
            </w:r>
            <w:r>
              <w:rPr>
                <w:noProof/>
                <w:webHidden/>
              </w:rPr>
              <w:tab/>
            </w:r>
            <w:r>
              <w:rPr>
                <w:noProof/>
                <w:webHidden/>
              </w:rPr>
              <w:fldChar w:fldCharType="begin"/>
            </w:r>
            <w:r>
              <w:rPr>
                <w:noProof/>
                <w:webHidden/>
              </w:rPr>
              <w:instrText xml:space="preserve"> PAGEREF _Toc19889929 \h </w:instrText>
            </w:r>
            <w:r>
              <w:rPr>
                <w:noProof/>
                <w:webHidden/>
              </w:rPr>
            </w:r>
            <w:r>
              <w:rPr>
                <w:noProof/>
                <w:webHidden/>
              </w:rPr>
              <w:fldChar w:fldCharType="separate"/>
            </w:r>
            <w:r w:rsidR="001C1782">
              <w:rPr>
                <w:noProof/>
                <w:webHidden/>
              </w:rPr>
              <w:t>37</w:t>
            </w:r>
            <w:r>
              <w:rPr>
                <w:noProof/>
                <w:webHidden/>
              </w:rPr>
              <w:fldChar w:fldCharType="end"/>
            </w:r>
          </w:hyperlink>
        </w:p>
        <w:p w14:paraId="312AFF8E" w14:textId="77777777" w:rsidR="00E2290D" w:rsidRPr="00F46662" w:rsidRDefault="00B6208F" w:rsidP="008810B7">
          <w:r w:rsidRPr="00F46662">
            <w:rPr>
              <w:b/>
              <w:bCs/>
              <w:noProof/>
            </w:rPr>
            <w:fldChar w:fldCharType="end"/>
          </w:r>
        </w:p>
      </w:sdtContent>
    </w:sdt>
    <w:p w14:paraId="599AC82C" w14:textId="77777777" w:rsidR="00092D9A" w:rsidRPr="00F46662" w:rsidRDefault="00092D9A" w:rsidP="001C1782">
      <w:pPr>
        <w:rPr>
          <w:rFonts w:ascii="Arial" w:hAnsi="Arial" w:cs="Arial"/>
        </w:rPr>
      </w:pPr>
    </w:p>
    <w:p w14:paraId="21FE2BCF" w14:textId="77777777" w:rsidR="00092D9A" w:rsidRPr="00F46662" w:rsidRDefault="00092D9A" w:rsidP="001C1782">
      <w:pPr>
        <w:rPr>
          <w:rFonts w:ascii="Arial" w:hAnsi="Arial" w:cs="Arial"/>
        </w:rPr>
      </w:pPr>
    </w:p>
    <w:p w14:paraId="2EE3664A" w14:textId="77777777" w:rsidR="00C320CF" w:rsidRPr="00F46662" w:rsidRDefault="00C320CF" w:rsidP="001C1782">
      <w:pPr>
        <w:rPr>
          <w:rFonts w:ascii="Arial" w:hAnsi="Arial" w:cs="Arial"/>
        </w:rPr>
      </w:pPr>
    </w:p>
    <w:p w14:paraId="64D7E04D" w14:textId="77777777" w:rsidR="004056E8" w:rsidRPr="00F46662" w:rsidRDefault="004056E8" w:rsidP="001C1782">
      <w:pPr>
        <w:rPr>
          <w:rFonts w:ascii="Arial" w:hAnsi="Arial" w:cs="Arial"/>
        </w:rPr>
      </w:pPr>
    </w:p>
    <w:p w14:paraId="48C4C563" w14:textId="77777777" w:rsidR="004056E8" w:rsidRPr="00F46662" w:rsidRDefault="004056E8" w:rsidP="001C1782">
      <w:pPr>
        <w:rPr>
          <w:rFonts w:ascii="Arial" w:hAnsi="Arial" w:cs="Arial"/>
        </w:rPr>
      </w:pPr>
    </w:p>
    <w:p w14:paraId="282D54B2" w14:textId="77777777" w:rsidR="00294F97" w:rsidRPr="00F46662" w:rsidRDefault="00294F97" w:rsidP="001C1782">
      <w:pPr>
        <w:rPr>
          <w:rFonts w:ascii="Arial" w:hAnsi="Arial" w:cs="Arial"/>
        </w:rPr>
      </w:pPr>
    </w:p>
    <w:p w14:paraId="6E16ED0E" w14:textId="77777777" w:rsidR="00C320CF" w:rsidRPr="00F46662" w:rsidRDefault="00C320CF" w:rsidP="008810B7">
      <w:pPr>
        <w:pStyle w:val="Heading1"/>
      </w:pPr>
      <w:bookmarkStart w:id="0" w:name="_Toc19889878"/>
      <w:r w:rsidRPr="00F46662">
        <w:lastRenderedPageBreak/>
        <w:t>ANTIKEIMENO</w:t>
      </w:r>
      <w:bookmarkEnd w:id="0"/>
    </w:p>
    <w:p w14:paraId="00911B5D" w14:textId="77777777" w:rsidR="006B0E61" w:rsidRPr="009C5647" w:rsidRDefault="00C320CF" w:rsidP="008810B7">
      <w:pPr>
        <w:spacing w:before="120" w:after="120"/>
        <w:jc w:val="both"/>
        <w:rPr>
          <w:rFonts w:ascii="Arial" w:hAnsi="Arial" w:cs="Arial"/>
        </w:rPr>
      </w:pPr>
      <w:r w:rsidRPr="009C5647">
        <w:rPr>
          <w:rFonts w:ascii="Arial" w:hAnsi="Arial" w:cs="Arial"/>
        </w:rPr>
        <w:t xml:space="preserve">O παρών κανονισμός πιστοποίησης </w:t>
      </w:r>
      <w:r w:rsidR="007F561D" w:rsidRPr="009C5647">
        <w:rPr>
          <w:rFonts w:ascii="Arial" w:hAnsi="Arial" w:cs="Arial"/>
        </w:rPr>
        <w:t>εφαρμόζεται σε συνδυασμό με τον ΓΕΝΙΚΟ ΚΑΝΟΝ</w:t>
      </w:r>
      <w:r w:rsidR="0048742B" w:rsidRPr="009C5647">
        <w:rPr>
          <w:rFonts w:ascii="Arial" w:hAnsi="Arial" w:cs="Arial"/>
        </w:rPr>
        <w:t>ΙΣΜΟ ΥΠΗΡΕ</w:t>
      </w:r>
      <w:r w:rsidR="007F561D" w:rsidRPr="009C5647">
        <w:rPr>
          <w:rFonts w:ascii="Arial" w:hAnsi="Arial" w:cs="Arial"/>
        </w:rPr>
        <w:t xml:space="preserve">ΣΙΩΝ της  ΛΑΜΠΟΡ και </w:t>
      </w:r>
      <w:r w:rsidRPr="009C5647">
        <w:rPr>
          <w:rFonts w:ascii="Arial" w:hAnsi="Arial" w:cs="Arial"/>
        </w:rPr>
        <w:t xml:space="preserve">αφορά τις διαδικασίες που εφαρμόζει </w:t>
      </w:r>
      <w:r w:rsidR="00A81CEB" w:rsidRPr="009C5647">
        <w:rPr>
          <w:rFonts w:ascii="Arial" w:hAnsi="Arial" w:cs="Arial"/>
        </w:rPr>
        <w:t xml:space="preserve">η </w:t>
      </w:r>
      <w:r w:rsidR="00092D9A" w:rsidRPr="009C5647">
        <w:rPr>
          <w:rFonts w:ascii="Arial" w:hAnsi="Arial" w:cs="Arial"/>
        </w:rPr>
        <w:t>ΛΑΜΠΟΡ</w:t>
      </w:r>
      <w:r w:rsidRPr="009C5647">
        <w:rPr>
          <w:rFonts w:ascii="Arial" w:hAnsi="Arial" w:cs="Arial"/>
        </w:rPr>
        <w:t xml:space="preserve"> για την αξιολόγηση και πιστοποίηση συστημάτων </w:t>
      </w:r>
      <w:r w:rsidR="005E7AE2" w:rsidRPr="009C5647">
        <w:rPr>
          <w:rFonts w:ascii="Arial" w:hAnsi="Arial" w:cs="Arial"/>
        </w:rPr>
        <w:t>διαχείρισης</w:t>
      </w:r>
      <w:r w:rsidRPr="009C5647">
        <w:rPr>
          <w:rFonts w:ascii="Arial" w:hAnsi="Arial" w:cs="Arial"/>
        </w:rPr>
        <w:t xml:space="preserve"> σύμφωνα με τα πρότυπα</w:t>
      </w:r>
      <w:r w:rsidR="00D5408C" w:rsidRPr="009C5647">
        <w:rPr>
          <w:rFonts w:ascii="Arial" w:hAnsi="Arial" w:cs="Arial"/>
        </w:rPr>
        <w:t>:</w:t>
      </w:r>
      <w:r w:rsidRPr="009C5647">
        <w:rPr>
          <w:rFonts w:ascii="Arial" w:hAnsi="Arial" w:cs="Arial"/>
        </w:rPr>
        <w:t xml:space="preserve"> </w:t>
      </w:r>
    </w:p>
    <w:p w14:paraId="59D37A34" w14:textId="77777777" w:rsidR="006B0E61" w:rsidRPr="001C1782" w:rsidRDefault="00B930B1" w:rsidP="001C1782">
      <w:pPr>
        <w:pStyle w:val="ListParagraph"/>
        <w:numPr>
          <w:ilvl w:val="0"/>
          <w:numId w:val="49"/>
        </w:numPr>
        <w:spacing w:before="120" w:after="120"/>
        <w:jc w:val="both"/>
        <w:rPr>
          <w:rFonts w:ascii="Arial" w:hAnsi="Arial" w:cs="Arial"/>
        </w:rPr>
      </w:pPr>
      <w:r w:rsidRPr="001C1782">
        <w:rPr>
          <w:rFonts w:ascii="Arial" w:hAnsi="Arial" w:cs="Arial"/>
          <w:lang w:val="en-US"/>
        </w:rPr>
        <w:t>EN</w:t>
      </w:r>
      <w:r w:rsidRPr="001C1782">
        <w:rPr>
          <w:rFonts w:ascii="Arial" w:hAnsi="Arial" w:cs="Arial"/>
        </w:rPr>
        <w:t xml:space="preserve"> </w:t>
      </w:r>
      <w:r w:rsidR="00C320CF" w:rsidRPr="001C1782">
        <w:rPr>
          <w:rFonts w:ascii="Arial" w:hAnsi="Arial" w:cs="Arial"/>
        </w:rPr>
        <w:t>ISO 900</w:t>
      </w:r>
      <w:r w:rsidR="005E7AE2" w:rsidRPr="001C1782">
        <w:rPr>
          <w:rFonts w:ascii="Arial" w:hAnsi="Arial" w:cs="Arial"/>
        </w:rPr>
        <w:t>1</w:t>
      </w:r>
      <w:r w:rsidR="00E537A9" w:rsidRPr="001C1782">
        <w:rPr>
          <w:rFonts w:ascii="Arial" w:hAnsi="Arial" w:cs="Arial"/>
        </w:rPr>
        <w:t xml:space="preserve">, </w:t>
      </w:r>
      <w:r w:rsidR="00E537A9" w:rsidRPr="001C1782">
        <w:rPr>
          <w:rFonts w:ascii="Arial" w:hAnsi="Arial" w:cs="Arial"/>
          <w:shd w:val="clear" w:color="auto" w:fill="FFFFFF"/>
        </w:rPr>
        <w:t>Συστήματα διαχείρισης της ποιότητας – Απαιτήσεις</w:t>
      </w:r>
      <w:r w:rsidR="005E7AE2" w:rsidRPr="001C1782">
        <w:rPr>
          <w:rFonts w:ascii="Arial" w:hAnsi="Arial" w:cs="Arial"/>
        </w:rPr>
        <w:t xml:space="preserve"> </w:t>
      </w:r>
    </w:p>
    <w:p w14:paraId="2103F84E" w14:textId="77777777" w:rsidR="006B0E61" w:rsidRPr="001C1782" w:rsidRDefault="00B930B1" w:rsidP="001C1782">
      <w:pPr>
        <w:pStyle w:val="ListParagraph"/>
        <w:numPr>
          <w:ilvl w:val="0"/>
          <w:numId w:val="49"/>
        </w:numPr>
        <w:spacing w:before="120" w:after="120"/>
        <w:jc w:val="both"/>
        <w:rPr>
          <w:rFonts w:ascii="Arial" w:hAnsi="Arial" w:cs="Arial"/>
        </w:rPr>
      </w:pPr>
      <w:r w:rsidRPr="001C1782">
        <w:rPr>
          <w:rFonts w:ascii="Arial" w:hAnsi="Arial" w:cs="Arial"/>
          <w:lang w:val="en-US"/>
        </w:rPr>
        <w:t>EN</w:t>
      </w:r>
      <w:r w:rsidRPr="001C1782">
        <w:rPr>
          <w:rFonts w:ascii="Arial" w:hAnsi="Arial" w:cs="Arial"/>
        </w:rPr>
        <w:t xml:space="preserve"> </w:t>
      </w:r>
      <w:r w:rsidR="005E7AE2" w:rsidRPr="001C1782">
        <w:rPr>
          <w:rFonts w:ascii="Arial" w:hAnsi="Arial" w:cs="Arial"/>
        </w:rPr>
        <w:t xml:space="preserve">ISO 22000, </w:t>
      </w:r>
      <w:r w:rsidR="00E537A9" w:rsidRPr="001C1782">
        <w:rPr>
          <w:rFonts w:ascii="Arial" w:hAnsi="Arial" w:cs="Arial"/>
          <w:shd w:val="clear" w:color="auto" w:fill="FFFFFF"/>
        </w:rPr>
        <w:t>Συστήματα διαχείρισης της ασφάλειας τροφίμων – Απαιτήσεις για τους οργανισμούς της αλυσίδας τροφίμων</w:t>
      </w:r>
    </w:p>
    <w:p w14:paraId="30599E5B" w14:textId="77777777" w:rsidR="006B0E61" w:rsidRPr="001C1782" w:rsidRDefault="00B930B1" w:rsidP="001C1782">
      <w:pPr>
        <w:pStyle w:val="ListParagraph"/>
        <w:numPr>
          <w:ilvl w:val="0"/>
          <w:numId w:val="49"/>
        </w:numPr>
        <w:spacing w:before="120" w:after="120"/>
        <w:jc w:val="both"/>
        <w:rPr>
          <w:rFonts w:ascii="Arial" w:hAnsi="Arial" w:cs="Arial"/>
        </w:rPr>
      </w:pPr>
      <w:r w:rsidRPr="001C1782">
        <w:rPr>
          <w:rFonts w:ascii="Arial" w:hAnsi="Arial" w:cs="Arial"/>
          <w:lang w:val="en-US"/>
        </w:rPr>
        <w:t>EN</w:t>
      </w:r>
      <w:r w:rsidRPr="001C1782">
        <w:rPr>
          <w:rFonts w:ascii="Arial" w:hAnsi="Arial" w:cs="Arial"/>
        </w:rPr>
        <w:t xml:space="preserve"> </w:t>
      </w:r>
      <w:r w:rsidR="005E7AE2" w:rsidRPr="001C1782">
        <w:rPr>
          <w:rFonts w:ascii="Arial" w:hAnsi="Arial" w:cs="Arial"/>
        </w:rPr>
        <w:t>ISO 14001,</w:t>
      </w:r>
      <w:r w:rsidR="00C320CF" w:rsidRPr="001C1782">
        <w:rPr>
          <w:rFonts w:ascii="Arial" w:hAnsi="Arial" w:cs="Arial"/>
        </w:rPr>
        <w:t xml:space="preserve"> </w:t>
      </w:r>
      <w:r w:rsidR="00E537A9" w:rsidRPr="001C1782">
        <w:rPr>
          <w:rFonts w:ascii="Arial" w:hAnsi="Arial" w:cs="Arial"/>
          <w:shd w:val="clear" w:color="auto" w:fill="FFFFFF"/>
        </w:rPr>
        <w:t>Συστήματα περιβαλλοντικής διαχείρισης – Απαιτήσεις και καθοδήγηση για τη χρήση του</w:t>
      </w:r>
    </w:p>
    <w:p w14:paraId="791CD09D" w14:textId="77777777" w:rsidR="00C320CF" w:rsidRPr="009C5647" w:rsidRDefault="00C320CF" w:rsidP="008810B7">
      <w:pPr>
        <w:spacing w:before="120" w:after="120"/>
        <w:jc w:val="both"/>
        <w:rPr>
          <w:rFonts w:ascii="Arial" w:hAnsi="Arial" w:cs="Arial"/>
        </w:rPr>
      </w:pPr>
      <w:r w:rsidRPr="009C5647">
        <w:rPr>
          <w:rFonts w:ascii="Arial" w:hAnsi="Arial" w:cs="Arial"/>
        </w:rPr>
        <w:t>ή άλλα  αντίστοιχα ευρωπαϊκά ή διεθνή πρότυπα ή τυποποιητικά έγγραφα. H συνολική διαχείριση και η χορήγηση του πιστοποιητικού συ</w:t>
      </w:r>
      <w:r w:rsidR="000168F6" w:rsidRPr="009C5647">
        <w:rPr>
          <w:rFonts w:ascii="Arial" w:hAnsi="Arial" w:cs="Arial"/>
        </w:rPr>
        <w:t>μμ</w:t>
      </w:r>
      <w:r w:rsidRPr="009C5647">
        <w:rPr>
          <w:rFonts w:ascii="Arial" w:hAnsi="Arial" w:cs="Arial"/>
        </w:rPr>
        <w:t xml:space="preserve">όρφωσης ικανοποιεί τις απαιτήσεις του προτύπου </w:t>
      </w:r>
      <w:r w:rsidR="00B930B1" w:rsidRPr="009C5647">
        <w:rPr>
          <w:rFonts w:ascii="Arial" w:hAnsi="Arial" w:cs="Arial"/>
          <w:lang w:val="en-US"/>
        </w:rPr>
        <w:t>EN</w:t>
      </w:r>
      <w:r w:rsidRPr="009C5647">
        <w:rPr>
          <w:rFonts w:ascii="Arial" w:hAnsi="Arial" w:cs="Arial"/>
        </w:rPr>
        <w:t xml:space="preserve"> </w:t>
      </w:r>
      <w:r w:rsidR="00D41E06" w:rsidRPr="009C5647">
        <w:rPr>
          <w:rFonts w:ascii="Arial" w:hAnsi="Arial" w:cs="Arial"/>
          <w:lang w:val="en-US"/>
        </w:rPr>
        <w:t>ISO</w:t>
      </w:r>
      <w:r w:rsidR="00D41E06" w:rsidRPr="009C5647">
        <w:rPr>
          <w:rFonts w:ascii="Arial" w:hAnsi="Arial" w:cs="Arial"/>
        </w:rPr>
        <w:t>/</w:t>
      </w:r>
      <w:r w:rsidR="00D41E06" w:rsidRPr="009C5647">
        <w:rPr>
          <w:rFonts w:ascii="Arial" w:hAnsi="Arial" w:cs="Arial"/>
          <w:lang w:val="en-US"/>
        </w:rPr>
        <w:t>IEC</w:t>
      </w:r>
      <w:r w:rsidR="00D41E06" w:rsidRPr="009C5647">
        <w:rPr>
          <w:rFonts w:ascii="Arial" w:hAnsi="Arial" w:cs="Arial"/>
        </w:rPr>
        <w:t xml:space="preserve"> </w:t>
      </w:r>
      <w:r w:rsidRPr="009C5647">
        <w:rPr>
          <w:rFonts w:ascii="Arial" w:hAnsi="Arial" w:cs="Arial"/>
        </w:rPr>
        <w:t>17021</w:t>
      </w:r>
      <w:r w:rsidR="00761D33" w:rsidRPr="009C5647">
        <w:rPr>
          <w:rFonts w:ascii="Arial" w:hAnsi="Arial" w:cs="Arial"/>
        </w:rPr>
        <w:t>-1</w:t>
      </w:r>
      <w:r w:rsidR="00E1176C" w:rsidRPr="009C5647">
        <w:rPr>
          <w:rFonts w:ascii="Arial" w:hAnsi="Arial" w:cs="Arial"/>
        </w:rPr>
        <w:t>:2015</w:t>
      </w:r>
      <w:r w:rsidRPr="009C5647">
        <w:rPr>
          <w:rFonts w:ascii="Arial" w:hAnsi="Arial" w:cs="Arial"/>
        </w:rPr>
        <w:t xml:space="preserve"> καθώς και του ΕΣΥΔ.</w:t>
      </w:r>
    </w:p>
    <w:p w14:paraId="617C02C8"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Το Πιστοποιητικό </w:t>
      </w:r>
      <w:r w:rsidR="00E1176C" w:rsidRPr="009C5647">
        <w:rPr>
          <w:rFonts w:ascii="Arial" w:hAnsi="Arial" w:cs="Arial"/>
        </w:rPr>
        <w:t xml:space="preserve">Συμμόρφωσης </w:t>
      </w:r>
      <w:r w:rsidRPr="009C5647">
        <w:rPr>
          <w:rFonts w:ascii="Arial" w:hAnsi="Arial" w:cs="Arial"/>
        </w:rPr>
        <w:t xml:space="preserve">του Συστήματος </w:t>
      </w:r>
      <w:r w:rsidR="0035103B" w:rsidRPr="009C5647">
        <w:rPr>
          <w:rFonts w:ascii="Arial" w:hAnsi="Arial" w:cs="Arial"/>
        </w:rPr>
        <w:t>Διαχείρισης</w:t>
      </w:r>
      <w:r w:rsidRPr="009C5647">
        <w:rPr>
          <w:rFonts w:ascii="Arial" w:hAnsi="Arial" w:cs="Arial"/>
        </w:rPr>
        <w:t xml:space="preserve"> είναι το έγγραφο που υποδηλώνει ότι </w:t>
      </w:r>
      <w:r w:rsidR="00E1176C" w:rsidRPr="009C5647">
        <w:rPr>
          <w:rFonts w:ascii="Arial" w:hAnsi="Arial" w:cs="Arial"/>
        </w:rPr>
        <w:t>ο πιστοποιηθείς Οργανισμός</w:t>
      </w:r>
      <w:r w:rsidRPr="009C5647">
        <w:rPr>
          <w:rFonts w:ascii="Arial" w:hAnsi="Arial" w:cs="Arial"/>
        </w:rPr>
        <w:t xml:space="preserve"> έχει τεκμηριώσει, έχει εφαρμόσει και τηρεί Σύστημα </w:t>
      </w:r>
      <w:r w:rsidR="0035103B" w:rsidRPr="009C5647">
        <w:rPr>
          <w:rFonts w:ascii="Arial" w:hAnsi="Arial" w:cs="Arial"/>
        </w:rPr>
        <w:t>Διαχείρισης</w:t>
      </w:r>
      <w:r w:rsidRPr="009C5647">
        <w:rPr>
          <w:rFonts w:ascii="Arial" w:hAnsi="Arial" w:cs="Arial"/>
        </w:rPr>
        <w:t xml:space="preserve"> σε σχέση με τις προδιαγεγρα</w:t>
      </w:r>
      <w:r w:rsidR="000168F6" w:rsidRPr="009C5647">
        <w:rPr>
          <w:rFonts w:ascii="Arial" w:hAnsi="Arial" w:cs="Arial"/>
        </w:rPr>
        <w:t>μμ</w:t>
      </w:r>
      <w:r w:rsidRPr="009C5647">
        <w:rPr>
          <w:rFonts w:ascii="Arial" w:hAnsi="Arial" w:cs="Arial"/>
        </w:rPr>
        <w:t xml:space="preserve">ένες για αυτό απαιτήσεις. </w:t>
      </w:r>
    </w:p>
    <w:p w14:paraId="6D839449"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Το Πιστοποιητικό </w:t>
      </w:r>
      <w:r w:rsidR="00E1176C" w:rsidRPr="009C5647">
        <w:rPr>
          <w:rFonts w:ascii="Arial" w:hAnsi="Arial" w:cs="Arial"/>
        </w:rPr>
        <w:t xml:space="preserve">Συμμόρφωσης </w:t>
      </w:r>
      <w:r w:rsidRPr="009C5647">
        <w:rPr>
          <w:rFonts w:ascii="Arial" w:hAnsi="Arial" w:cs="Arial"/>
        </w:rPr>
        <w:t xml:space="preserve">του Συστήματος </w:t>
      </w:r>
      <w:r w:rsidR="0035103B" w:rsidRPr="009C5647">
        <w:rPr>
          <w:rFonts w:ascii="Arial" w:hAnsi="Arial" w:cs="Arial"/>
        </w:rPr>
        <w:t>Διαχείρισης</w:t>
      </w:r>
      <w:r w:rsidRPr="009C5647">
        <w:rPr>
          <w:rFonts w:ascii="Arial" w:hAnsi="Arial" w:cs="Arial"/>
        </w:rPr>
        <w:t xml:space="preserve"> δεν συνδέεται με κανένα τρόπο με την αξιολόγηση και πιστοποίηση των παραγόμενων προϊόντων </w:t>
      </w:r>
      <w:r w:rsidR="00E1176C" w:rsidRPr="009C5647">
        <w:rPr>
          <w:rFonts w:ascii="Arial" w:hAnsi="Arial" w:cs="Arial"/>
        </w:rPr>
        <w:t>ή</w:t>
      </w:r>
      <w:r w:rsidRPr="009C5647">
        <w:rPr>
          <w:rFonts w:ascii="Arial" w:hAnsi="Arial" w:cs="Arial"/>
        </w:rPr>
        <w:t xml:space="preserve"> παρεχόμενων υπηρεσιών</w:t>
      </w:r>
      <w:r w:rsidR="00E1176C" w:rsidRPr="009C5647">
        <w:rPr>
          <w:rFonts w:ascii="Arial" w:hAnsi="Arial" w:cs="Arial"/>
        </w:rPr>
        <w:t xml:space="preserve"> ή διεργασιών</w:t>
      </w:r>
      <w:r w:rsidRPr="009C5647">
        <w:rPr>
          <w:rFonts w:ascii="Arial" w:hAnsi="Arial" w:cs="Arial"/>
        </w:rPr>
        <w:t>. Συνεπώς δεν είναι πιστοποιητικό συ</w:t>
      </w:r>
      <w:r w:rsidR="000168F6" w:rsidRPr="009C5647">
        <w:rPr>
          <w:rFonts w:ascii="Arial" w:hAnsi="Arial" w:cs="Arial"/>
        </w:rPr>
        <w:t>μμ</w:t>
      </w:r>
      <w:r w:rsidRPr="009C5647">
        <w:rPr>
          <w:rFonts w:ascii="Arial" w:hAnsi="Arial" w:cs="Arial"/>
        </w:rPr>
        <w:t>όρφωσης προϊόντων</w:t>
      </w:r>
      <w:r w:rsidR="00E1176C" w:rsidRPr="009C5647">
        <w:rPr>
          <w:rFonts w:ascii="Arial" w:hAnsi="Arial" w:cs="Arial"/>
        </w:rPr>
        <w:t>/υπηρεσιών/διεργασιών</w:t>
      </w:r>
      <w:r w:rsidRPr="009C5647">
        <w:rPr>
          <w:rFonts w:ascii="Arial" w:hAnsi="Arial" w:cs="Arial"/>
        </w:rPr>
        <w:t xml:space="preserve"> και δεν πρέπει να συγχέεται με αυτό ούτε να χρησιμοποιείται ως τέτοιο. </w:t>
      </w:r>
    </w:p>
    <w:p w14:paraId="6BDCA85B" w14:textId="77777777" w:rsidR="00C320CF" w:rsidRPr="009C5647" w:rsidRDefault="00C320CF" w:rsidP="008810B7">
      <w:pPr>
        <w:pStyle w:val="Heading1"/>
      </w:pPr>
      <w:bookmarkStart w:id="1" w:name="_Toc19889879"/>
      <w:r w:rsidRPr="009C5647">
        <w:t>ΟΡΟΙ – ΣΥΝΤΟΜΟΓΡΑΦΙΕΣ - ΟΡΙΣΜΟΙ</w:t>
      </w:r>
      <w:bookmarkEnd w:id="1"/>
    </w:p>
    <w:p w14:paraId="0B33A45F" w14:textId="76D52052" w:rsidR="00C320CF" w:rsidRPr="009C5647" w:rsidRDefault="00C320CF" w:rsidP="008810B7">
      <w:pPr>
        <w:spacing w:before="120" w:after="120"/>
        <w:jc w:val="both"/>
        <w:rPr>
          <w:rFonts w:ascii="Arial" w:hAnsi="Arial" w:cs="Arial"/>
        </w:rPr>
      </w:pPr>
      <w:r w:rsidRPr="009C5647">
        <w:rPr>
          <w:rFonts w:ascii="Arial" w:hAnsi="Arial" w:cs="Arial"/>
        </w:rPr>
        <w:t xml:space="preserve">Οι όροι που </w:t>
      </w:r>
      <w:r w:rsidR="00CF4F59" w:rsidRPr="009C5647">
        <w:rPr>
          <w:rFonts w:ascii="Arial" w:hAnsi="Arial" w:cs="Arial"/>
        </w:rPr>
        <w:t>χρησιμοποιούνται</w:t>
      </w:r>
      <w:r w:rsidRPr="009C5647">
        <w:rPr>
          <w:rFonts w:ascii="Arial" w:hAnsi="Arial" w:cs="Arial"/>
        </w:rPr>
        <w:t xml:space="preserve"> στο παρόν </w:t>
      </w:r>
      <w:r w:rsidR="007F4D7B" w:rsidRPr="009C5647">
        <w:rPr>
          <w:rFonts w:ascii="Arial" w:hAnsi="Arial" w:cs="Arial"/>
        </w:rPr>
        <w:t>κείμενο</w:t>
      </w:r>
      <w:r w:rsidRPr="009C5647">
        <w:rPr>
          <w:rFonts w:ascii="Arial" w:hAnsi="Arial" w:cs="Arial"/>
        </w:rPr>
        <w:t xml:space="preserve"> είναι </w:t>
      </w:r>
      <w:r w:rsidR="00CF4F59" w:rsidRPr="009C5647">
        <w:rPr>
          <w:rFonts w:ascii="Arial" w:hAnsi="Arial" w:cs="Arial"/>
        </w:rPr>
        <w:t>σύμφωνοι</w:t>
      </w:r>
      <w:r w:rsidR="00BB0F82" w:rsidRPr="009C5647">
        <w:rPr>
          <w:rFonts w:ascii="Arial" w:hAnsi="Arial" w:cs="Arial"/>
        </w:rPr>
        <w:t xml:space="preserve"> </w:t>
      </w:r>
      <w:r w:rsidR="000168F6" w:rsidRPr="009C5647">
        <w:rPr>
          <w:rFonts w:ascii="Arial" w:hAnsi="Arial" w:cs="Arial"/>
        </w:rPr>
        <w:t>μ</w:t>
      </w:r>
      <w:r w:rsidR="005C2C61" w:rsidRPr="009C5647">
        <w:rPr>
          <w:rFonts w:ascii="Arial" w:hAnsi="Arial" w:cs="Arial"/>
        </w:rPr>
        <w:t xml:space="preserve">ε τα πρότυπα </w:t>
      </w:r>
      <w:r w:rsidR="004A5CE4" w:rsidRPr="009C5647">
        <w:rPr>
          <w:rFonts w:ascii="Arial" w:hAnsi="Arial" w:cs="Arial"/>
          <w:lang w:val="en-US"/>
        </w:rPr>
        <w:t>EN</w:t>
      </w:r>
      <w:r w:rsidR="004A5CE4" w:rsidRPr="009C5647">
        <w:rPr>
          <w:rFonts w:ascii="Arial" w:hAnsi="Arial" w:cs="Arial"/>
        </w:rPr>
        <w:t xml:space="preserve"> </w:t>
      </w:r>
      <w:r w:rsidR="009813CE" w:rsidRPr="009C5647">
        <w:rPr>
          <w:rFonts w:ascii="Arial" w:hAnsi="Arial" w:cs="Arial"/>
        </w:rPr>
        <w:t>ISO 9000</w:t>
      </w:r>
      <w:r w:rsidRPr="009C5647">
        <w:rPr>
          <w:rFonts w:ascii="Arial" w:hAnsi="Arial" w:cs="Arial"/>
        </w:rPr>
        <w:t xml:space="preserve"> ‘</w:t>
      </w:r>
      <w:r w:rsidR="007F561D" w:rsidRPr="009C5647">
        <w:rPr>
          <w:rFonts w:ascii="Arial" w:hAnsi="Arial" w:cs="Arial"/>
        </w:rPr>
        <w:t>Συστήματα</w:t>
      </w:r>
      <w:r w:rsidRPr="009C5647">
        <w:rPr>
          <w:rFonts w:ascii="Arial" w:hAnsi="Arial" w:cs="Arial"/>
        </w:rPr>
        <w:t xml:space="preserve"> </w:t>
      </w:r>
      <w:r w:rsidR="00E50019">
        <w:rPr>
          <w:rFonts w:ascii="Arial" w:hAnsi="Arial" w:cs="Arial"/>
        </w:rPr>
        <w:t>Δ</w:t>
      </w:r>
      <w:r w:rsidRPr="009C5647">
        <w:rPr>
          <w:rFonts w:ascii="Arial" w:hAnsi="Arial" w:cs="Arial"/>
        </w:rPr>
        <w:t xml:space="preserve">ιαχείρισης της Ποιότητας- </w:t>
      </w:r>
      <w:r w:rsidR="00092D9A" w:rsidRPr="009C5647">
        <w:rPr>
          <w:rFonts w:ascii="Arial" w:hAnsi="Arial" w:cs="Arial"/>
        </w:rPr>
        <w:t>Θεμελιώδεις</w:t>
      </w:r>
      <w:r w:rsidRPr="009C5647">
        <w:rPr>
          <w:rFonts w:ascii="Arial" w:hAnsi="Arial" w:cs="Arial"/>
        </w:rPr>
        <w:t xml:space="preserve"> αρχές και</w:t>
      </w:r>
      <w:r w:rsidR="00E537A9" w:rsidRPr="009C5647">
        <w:rPr>
          <w:rFonts w:ascii="Arial" w:hAnsi="Arial" w:cs="Arial"/>
        </w:rPr>
        <w:t xml:space="preserve"> </w:t>
      </w:r>
      <w:r w:rsidRPr="009C5647">
        <w:rPr>
          <w:rFonts w:ascii="Arial" w:hAnsi="Arial" w:cs="Arial"/>
        </w:rPr>
        <w:t xml:space="preserve">λεξιλόγιο’, </w:t>
      </w:r>
      <w:r w:rsidR="004A5CE4" w:rsidRPr="009C5647">
        <w:rPr>
          <w:rFonts w:ascii="Arial" w:hAnsi="Arial" w:cs="Arial"/>
          <w:lang w:val="en-US"/>
        </w:rPr>
        <w:t>EN</w:t>
      </w:r>
      <w:r w:rsidR="00DE2744" w:rsidRPr="009C5647">
        <w:rPr>
          <w:rFonts w:ascii="Arial" w:hAnsi="Arial" w:cs="Arial"/>
        </w:rPr>
        <w:t xml:space="preserve"> </w:t>
      </w:r>
      <w:r w:rsidR="009813CE" w:rsidRPr="009C5647">
        <w:rPr>
          <w:rFonts w:ascii="Arial" w:hAnsi="Arial" w:cs="Arial"/>
        </w:rPr>
        <w:t>ISO 9001</w:t>
      </w:r>
      <w:r w:rsidRPr="009C5647">
        <w:rPr>
          <w:rFonts w:ascii="Arial" w:hAnsi="Arial" w:cs="Arial"/>
        </w:rPr>
        <w:t xml:space="preserve"> ‘</w:t>
      </w:r>
      <w:r w:rsidR="00092D9A" w:rsidRPr="009C5647">
        <w:rPr>
          <w:rFonts w:ascii="Arial" w:hAnsi="Arial" w:cs="Arial"/>
        </w:rPr>
        <w:t>Συστήματα</w:t>
      </w:r>
      <w:r w:rsidRPr="009C5647">
        <w:rPr>
          <w:rFonts w:ascii="Arial" w:hAnsi="Arial" w:cs="Arial"/>
        </w:rPr>
        <w:t xml:space="preserve"> </w:t>
      </w:r>
      <w:r w:rsidR="00E50019">
        <w:rPr>
          <w:rFonts w:ascii="Arial" w:hAnsi="Arial" w:cs="Arial"/>
        </w:rPr>
        <w:t>Δ</w:t>
      </w:r>
      <w:r w:rsidRPr="009C5647">
        <w:rPr>
          <w:rFonts w:ascii="Arial" w:hAnsi="Arial" w:cs="Arial"/>
        </w:rPr>
        <w:t>ιαχείρισης της Ποιότη</w:t>
      </w:r>
      <w:r w:rsidR="007F4D7B" w:rsidRPr="009C5647">
        <w:rPr>
          <w:rFonts w:ascii="Arial" w:hAnsi="Arial" w:cs="Arial"/>
        </w:rPr>
        <w:t>τας- Απαιτήσεις’</w:t>
      </w:r>
    </w:p>
    <w:p w14:paraId="573586FC"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Οι </w:t>
      </w:r>
      <w:r w:rsidR="007F4D7B" w:rsidRPr="009C5647">
        <w:rPr>
          <w:rFonts w:ascii="Arial" w:hAnsi="Arial" w:cs="Arial"/>
        </w:rPr>
        <w:t>συντομογραφίες</w:t>
      </w:r>
      <w:r w:rsidRPr="009C5647">
        <w:rPr>
          <w:rFonts w:ascii="Arial" w:hAnsi="Arial" w:cs="Arial"/>
        </w:rPr>
        <w:t xml:space="preserve"> που </w:t>
      </w:r>
      <w:r w:rsidR="007F4D7B" w:rsidRPr="009C5647">
        <w:rPr>
          <w:rFonts w:ascii="Arial" w:hAnsi="Arial" w:cs="Arial"/>
        </w:rPr>
        <w:t>χρησιμοποιούνται</w:t>
      </w:r>
      <w:r w:rsidRPr="009C5647">
        <w:rPr>
          <w:rFonts w:ascii="Arial" w:hAnsi="Arial" w:cs="Arial"/>
        </w:rPr>
        <w:t xml:space="preserve"> στο παρόν </w:t>
      </w:r>
      <w:r w:rsidR="00092D9A" w:rsidRPr="009C5647">
        <w:rPr>
          <w:rFonts w:ascii="Arial" w:hAnsi="Arial" w:cs="Arial"/>
        </w:rPr>
        <w:t>κείμενο</w:t>
      </w:r>
      <w:r w:rsidRPr="009C5647">
        <w:rPr>
          <w:rFonts w:ascii="Arial" w:hAnsi="Arial" w:cs="Arial"/>
        </w:rPr>
        <w:t xml:space="preserve"> είναι οι εξής :</w:t>
      </w:r>
    </w:p>
    <w:p w14:paraId="3B884D69" w14:textId="3A17880E" w:rsidR="00C320CF" w:rsidRPr="009C5647" w:rsidRDefault="00C320CF" w:rsidP="008810B7">
      <w:pPr>
        <w:spacing w:before="120" w:after="120"/>
        <w:jc w:val="both"/>
        <w:rPr>
          <w:rFonts w:ascii="Arial" w:hAnsi="Arial" w:cs="Arial"/>
        </w:rPr>
      </w:pPr>
      <w:r w:rsidRPr="009C5647">
        <w:rPr>
          <w:rFonts w:ascii="Arial" w:hAnsi="Arial" w:cs="Arial"/>
        </w:rPr>
        <w:t xml:space="preserve">ΕΣΥ∆: Εθνικό </w:t>
      </w:r>
      <w:r w:rsidR="00092D9A" w:rsidRPr="009C5647">
        <w:rPr>
          <w:rFonts w:ascii="Arial" w:hAnsi="Arial" w:cs="Arial"/>
        </w:rPr>
        <w:t>Σύστημα</w:t>
      </w:r>
      <w:r w:rsidRPr="009C5647">
        <w:rPr>
          <w:rFonts w:ascii="Arial" w:hAnsi="Arial" w:cs="Arial"/>
        </w:rPr>
        <w:t xml:space="preserve"> </w:t>
      </w:r>
      <w:r w:rsidR="00E50019">
        <w:rPr>
          <w:rFonts w:ascii="Arial" w:hAnsi="Arial" w:cs="Arial"/>
        </w:rPr>
        <w:t>Δ</w:t>
      </w:r>
      <w:r w:rsidRPr="009C5647">
        <w:rPr>
          <w:rFonts w:ascii="Arial" w:hAnsi="Arial" w:cs="Arial"/>
        </w:rPr>
        <w:t>ιαπίστευσης</w:t>
      </w:r>
    </w:p>
    <w:p w14:paraId="770E8324" w14:textId="1B9725D5" w:rsidR="00C320CF" w:rsidRPr="009C5647" w:rsidRDefault="00C320CF" w:rsidP="008810B7">
      <w:pPr>
        <w:spacing w:before="120" w:after="120"/>
        <w:jc w:val="both"/>
        <w:rPr>
          <w:rFonts w:ascii="Arial" w:hAnsi="Arial" w:cs="Arial"/>
        </w:rPr>
      </w:pPr>
      <w:r w:rsidRPr="009C5647">
        <w:rPr>
          <w:rFonts w:ascii="Arial" w:hAnsi="Arial" w:cs="Arial"/>
        </w:rPr>
        <w:t xml:space="preserve">Σ∆Π: </w:t>
      </w:r>
      <w:r w:rsidR="00092D9A" w:rsidRPr="009C5647">
        <w:rPr>
          <w:rFonts w:ascii="Arial" w:hAnsi="Arial" w:cs="Arial"/>
        </w:rPr>
        <w:t>Σύστημα</w:t>
      </w:r>
      <w:r w:rsidRPr="009C5647">
        <w:rPr>
          <w:rFonts w:ascii="Arial" w:hAnsi="Arial" w:cs="Arial"/>
        </w:rPr>
        <w:t xml:space="preserve"> </w:t>
      </w:r>
      <w:r w:rsidR="00E50019">
        <w:rPr>
          <w:rFonts w:ascii="Arial" w:hAnsi="Arial" w:cs="Arial"/>
        </w:rPr>
        <w:t>Δ</w:t>
      </w:r>
      <w:r w:rsidRPr="009C5647">
        <w:rPr>
          <w:rFonts w:ascii="Arial" w:hAnsi="Arial" w:cs="Arial"/>
        </w:rPr>
        <w:t>ιαχείρισης Ποιότητας</w:t>
      </w:r>
    </w:p>
    <w:p w14:paraId="02C9FFA8" w14:textId="76FEDD44" w:rsidR="00C320CF" w:rsidRPr="009C5647" w:rsidRDefault="00C320CF" w:rsidP="008810B7">
      <w:pPr>
        <w:spacing w:before="120" w:after="120"/>
        <w:jc w:val="both"/>
        <w:rPr>
          <w:rFonts w:ascii="Arial" w:hAnsi="Arial" w:cs="Arial"/>
        </w:rPr>
      </w:pPr>
      <w:r w:rsidRPr="009C5647">
        <w:rPr>
          <w:rFonts w:ascii="Arial" w:hAnsi="Arial" w:cs="Arial"/>
        </w:rPr>
        <w:t xml:space="preserve">ΕΑ: Ευρωπαϊκή </w:t>
      </w:r>
      <w:r w:rsidR="00E50019">
        <w:rPr>
          <w:rFonts w:ascii="Arial" w:hAnsi="Arial" w:cs="Arial"/>
        </w:rPr>
        <w:t>Δ</w:t>
      </w:r>
      <w:r w:rsidRPr="009C5647">
        <w:rPr>
          <w:rFonts w:ascii="Arial" w:hAnsi="Arial" w:cs="Arial"/>
        </w:rPr>
        <w:t>ιαπίστευση (European Accreditation)</w:t>
      </w:r>
    </w:p>
    <w:p w14:paraId="1A618203" w14:textId="77777777" w:rsidR="00C320CF" w:rsidRPr="009C5647" w:rsidRDefault="00C320CF" w:rsidP="008810B7">
      <w:pPr>
        <w:spacing w:before="120" w:after="120"/>
        <w:jc w:val="both"/>
        <w:rPr>
          <w:rFonts w:ascii="Arial" w:hAnsi="Arial" w:cs="Arial"/>
        </w:rPr>
      </w:pPr>
      <w:r w:rsidRPr="009C5647">
        <w:rPr>
          <w:rFonts w:ascii="Arial" w:hAnsi="Arial" w:cs="Arial"/>
        </w:rPr>
        <w:t>ΕΝ: Ευρωπαϊκό Πρότυπο (European Norm)</w:t>
      </w:r>
    </w:p>
    <w:p w14:paraId="29C5667D" w14:textId="5F791A29" w:rsidR="00C320CF" w:rsidRPr="001C1782" w:rsidRDefault="00C320CF" w:rsidP="008810B7">
      <w:pPr>
        <w:spacing w:before="120" w:after="120"/>
        <w:jc w:val="both"/>
        <w:rPr>
          <w:rFonts w:ascii="Arial" w:hAnsi="Arial" w:cs="Arial"/>
          <w:lang w:val="en-GB"/>
        </w:rPr>
      </w:pPr>
      <w:r w:rsidRPr="009C5647">
        <w:rPr>
          <w:rFonts w:ascii="Arial" w:hAnsi="Arial" w:cs="Arial"/>
          <w:lang w:val="en-US"/>
        </w:rPr>
        <w:t>IAF</w:t>
      </w:r>
      <w:r w:rsidR="00092D9A" w:rsidRPr="001C1782">
        <w:rPr>
          <w:rFonts w:ascii="Arial" w:hAnsi="Arial" w:cs="Arial"/>
          <w:lang w:val="en-GB"/>
        </w:rPr>
        <w:t xml:space="preserve">: </w:t>
      </w:r>
      <w:r w:rsidR="00092D9A" w:rsidRPr="009C5647">
        <w:rPr>
          <w:rFonts w:ascii="Arial" w:hAnsi="Arial" w:cs="Arial"/>
        </w:rPr>
        <w:t>Διεθνές</w:t>
      </w:r>
      <w:r w:rsidR="00E05D02" w:rsidRPr="001C1782">
        <w:rPr>
          <w:rFonts w:ascii="Arial" w:hAnsi="Arial" w:cs="Arial"/>
          <w:lang w:val="en-GB"/>
        </w:rPr>
        <w:t xml:space="preserve"> </w:t>
      </w:r>
      <w:r w:rsidRPr="009C5647">
        <w:rPr>
          <w:rFonts w:ascii="Arial" w:hAnsi="Arial" w:cs="Arial"/>
        </w:rPr>
        <w:t>Φόρου</w:t>
      </w:r>
      <w:r w:rsidR="000168F6" w:rsidRPr="009C5647">
        <w:rPr>
          <w:rFonts w:ascii="Arial" w:hAnsi="Arial" w:cs="Arial"/>
        </w:rPr>
        <w:t>μ</w:t>
      </w:r>
      <w:r w:rsidRPr="001C1782">
        <w:rPr>
          <w:rFonts w:ascii="Arial" w:hAnsi="Arial" w:cs="Arial"/>
          <w:lang w:val="en-GB"/>
        </w:rPr>
        <w:t xml:space="preserve"> </w:t>
      </w:r>
      <w:r w:rsidR="00E50019">
        <w:rPr>
          <w:rFonts w:ascii="Arial" w:hAnsi="Arial" w:cs="Arial"/>
        </w:rPr>
        <w:t>Δ</w:t>
      </w:r>
      <w:r w:rsidRPr="009C5647">
        <w:rPr>
          <w:rFonts w:ascii="Arial" w:hAnsi="Arial" w:cs="Arial"/>
        </w:rPr>
        <w:t>ιαπίστευσης</w:t>
      </w:r>
      <w:r w:rsidRPr="001C1782">
        <w:rPr>
          <w:rFonts w:ascii="Arial" w:hAnsi="Arial" w:cs="Arial"/>
          <w:lang w:val="en-GB"/>
        </w:rPr>
        <w:t xml:space="preserve"> (</w:t>
      </w:r>
      <w:r w:rsidRPr="009C5647">
        <w:rPr>
          <w:rFonts w:ascii="Arial" w:hAnsi="Arial" w:cs="Arial"/>
          <w:lang w:val="en-US"/>
        </w:rPr>
        <w:t>International</w:t>
      </w:r>
      <w:r w:rsidR="005951DF" w:rsidRPr="001C1782">
        <w:rPr>
          <w:rFonts w:ascii="Arial" w:hAnsi="Arial" w:cs="Arial"/>
          <w:lang w:val="en-GB"/>
        </w:rPr>
        <w:t xml:space="preserve"> </w:t>
      </w:r>
      <w:r w:rsidRPr="009C5647">
        <w:rPr>
          <w:rFonts w:ascii="Arial" w:hAnsi="Arial" w:cs="Arial"/>
          <w:lang w:val="en-US"/>
        </w:rPr>
        <w:t>Accreditation</w:t>
      </w:r>
      <w:r w:rsidR="005951DF" w:rsidRPr="001C1782">
        <w:rPr>
          <w:rFonts w:ascii="Arial" w:hAnsi="Arial" w:cs="Arial"/>
          <w:lang w:val="en-GB"/>
        </w:rPr>
        <w:t xml:space="preserve"> </w:t>
      </w:r>
      <w:r w:rsidRPr="009C5647">
        <w:rPr>
          <w:rFonts w:ascii="Arial" w:hAnsi="Arial" w:cs="Arial"/>
          <w:lang w:val="en-US"/>
        </w:rPr>
        <w:t>Forum</w:t>
      </w:r>
      <w:r w:rsidRPr="001C1782">
        <w:rPr>
          <w:rFonts w:ascii="Arial" w:hAnsi="Arial" w:cs="Arial"/>
          <w:lang w:val="en-GB"/>
        </w:rPr>
        <w:t>)</w:t>
      </w:r>
    </w:p>
    <w:p w14:paraId="14F99923" w14:textId="77777777" w:rsidR="00C320CF" w:rsidRPr="009C5647" w:rsidRDefault="00C320CF" w:rsidP="008810B7">
      <w:pPr>
        <w:spacing w:before="120" w:after="120"/>
        <w:jc w:val="both"/>
        <w:rPr>
          <w:rFonts w:ascii="Arial" w:hAnsi="Arial" w:cs="Arial"/>
        </w:rPr>
      </w:pPr>
      <w:r w:rsidRPr="009C5647">
        <w:rPr>
          <w:rFonts w:ascii="Arial" w:hAnsi="Arial" w:cs="Arial"/>
        </w:rPr>
        <w:t>Οι όροι-ορισμοί που χρησιμοποιούνται στον παρόν κανονισμό είναι οι εξής:</w:t>
      </w:r>
    </w:p>
    <w:p w14:paraId="46749161" w14:textId="77777777" w:rsidR="00B231E3" w:rsidRPr="009C5647" w:rsidRDefault="00C320CF" w:rsidP="008810B7">
      <w:pPr>
        <w:pStyle w:val="ListParagraph"/>
        <w:numPr>
          <w:ilvl w:val="0"/>
          <w:numId w:val="41"/>
        </w:numPr>
        <w:spacing w:before="120" w:after="120"/>
        <w:ind w:left="284" w:hanging="284"/>
        <w:jc w:val="both"/>
        <w:rPr>
          <w:rFonts w:ascii="Arial" w:hAnsi="Arial" w:cs="Arial"/>
        </w:rPr>
      </w:pPr>
      <w:r w:rsidRPr="009C5647">
        <w:rPr>
          <w:rFonts w:ascii="Arial" w:hAnsi="Arial" w:cs="Arial"/>
          <w:b/>
        </w:rPr>
        <w:t>πιστοποιημένος πελάτης</w:t>
      </w:r>
      <w:r w:rsidR="00FE7A27" w:rsidRPr="009C5647">
        <w:rPr>
          <w:rFonts w:ascii="Arial" w:hAnsi="Arial" w:cs="Arial"/>
        </w:rPr>
        <w:t xml:space="preserve">: </w:t>
      </w:r>
      <w:r w:rsidRPr="009C5647">
        <w:rPr>
          <w:rFonts w:ascii="Arial" w:hAnsi="Arial" w:cs="Arial"/>
        </w:rPr>
        <w:t>οργανισμός, του οποίου το σύστημ</w:t>
      </w:r>
      <w:r w:rsidR="00B231E3" w:rsidRPr="009C5647">
        <w:rPr>
          <w:rFonts w:ascii="Arial" w:hAnsi="Arial" w:cs="Arial"/>
        </w:rPr>
        <w:t>α διαχείρισης έχει πιστοποιηθεί</w:t>
      </w:r>
    </w:p>
    <w:p w14:paraId="00FA22E3" w14:textId="77777777" w:rsidR="00B231E3" w:rsidRPr="009C5647" w:rsidRDefault="00C320CF" w:rsidP="008810B7">
      <w:pPr>
        <w:pStyle w:val="ListParagraph"/>
        <w:numPr>
          <w:ilvl w:val="0"/>
          <w:numId w:val="41"/>
        </w:numPr>
        <w:spacing w:before="120" w:after="120"/>
        <w:ind w:left="284" w:hanging="284"/>
        <w:jc w:val="both"/>
        <w:rPr>
          <w:rFonts w:ascii="Arial" w:hAnsi="Arial" w:cs="Arial"/>
        </w:rPr>
      </w:pPr>
      <w:r w:rsidRPr="009C5647">
        <w:rPr>
          <w:rFonts w:ascii="Arial" w:hAnsi="Arial" w:cs="Arial"/>
          <w:b/>
        </w:rPr>
        <w:t>αμεροληψία</w:t>
      </w:r>
      <w:r w:rsidR="00FE7A27" w:rsidRPr="009C5647">
        <w:rPr>
          <w:rFonts w:ascii="Arial" w:hAnsi="Arial" w:cs="Arial"/>
        </w:rPr>
        <w:t xml:space="preserve">: </w:t>
      </w:r>
      <w:r w:rsidRPr="009C5647">
        <w:rPr>
          <w:rFonts w:ascii="Arial" w:hAnsi="Arial" w:cs="Arial"/>
        </w:rPr>
        <w:t>πραγματική και αντιλαμβανόμενη αντικειμενικότητα</w:t>
      </w:r>
    </w:p>
    <w:p w14:paraId="1719207B" w14:textId="0E84AAB4" w:rsidR="00B231E3" w:rsidRPr="009C5647" w:rsidRDefault="00C320CF" w:rsidP="008810B7">
      <w:pPr>
        <w:pStyle w:val="ListParagraph"/>
        <w:numPr>
          <w:ilvl w:val="0"/>
          <w:numId w:val="41"/>
        </w:numPr>
        <w:spacing w:before="120" w:after="120"/>
        <w:ind w:left="284" w:hanging="284"/>
        <w:jc w:val="both"/>
        <w:rPr>
          <w:rFonts w:ascii="Arial" w:hAnsi="Arial" w:cs="Arial"/>
        </w:rPr>
      </w:pPr>
      <w:r w:rsidRPr="009C5647">
        <w:rPr>
          <w:rFonts w:ascii="Arial" w:hAnsi="Arial" w:cs="Arial"/>
          <w:b/>
        </w:rPr>
        <w:t>παροχή συμβουλευτικών υπηρεσιών συστημάτων διαχείρισης</w:t>
      </w:r>
      <w:r w:rsidR="00FE7A27" w:rsidRPr="009C5647">
        <w:rPr>
          <w:rFonts w:ascii="Arial" w:hAnsi="Arial" w:cs="Arial"/>
        </w:rPr>
        <w:t xml:space="preserve">: </w:t>
      </w:r>
      <w:r w:rsidRPr="009C5647">
        <w:rPr>
          <w:rFonts w:ascii="Arial" w:hAnsi="Arial" w:cs="Arial"/>
        </w:rPr>
        <w:t>συ</w:t>
      </w:r>
      <w:r w:rsidR="000168F6" w:rsidRPr="009C5647">
        <w:rPr>
          <w:rFonts w:ascii="Arial" w:hAnsi="Arial" w:cs="Arial"/>
        </w:rPr>
        <w:t>μμ</w:t>
      </w:r>
      <w:r w:rsidRPr="009C5647">
        <w:rPr>
          <w:rFonts w:ascii="Arial" w:hAnsi="Arial" w:cs="Arial"/>
        </w:rPr>
        <w:t>ετοχή στο σχεδιασμό, την υλοποίηση και τη συντήρηση ενός ΣΔΠ</w:t>
      </w:r>
      <w:r w:rsidR="00973D99" w:rsidRPr="001C1782">
        <w:rPr>
          <w:rFonts w:ascii="Arial" w:hAnsi="Arial" w:cs="Arial"/>
        </w:rPr>
        <w:t>.</w:t>
      </w:r>
    </w:p>
    <w:p w14:paraId="39FFC323" w14:textId="77777777" w:rsidR="00F750C8" w:rsidRPr="009C5647" w:rsidRDefault="00C320CF" w:rsidP="008810B7">
      <w:pPr>
        <w:pStyle w:val="ListParagraph"/>
        <w:numPr>
          <w:ilvl w:val="0"/>
          <w:numId w:val="41"/>
        </w:numPr>
        <w:spacing w:before="120" w:after="120"/>
        <w:ind w:left="284" w:hanging="284"/>
        <w:jc w:val="both"/>
        <w:rPr>
          <w:rFonts w:ascii="Arial" w:hAnsi="Arial" w:cs="Arial"/>
        </w:rPr>
      </w:pPr>
      <w:r w:rsidRPr="009C5647">
        <w:rPr>
          <w:rFonts w:ascii="Arial" w:hAnsi="Arial" w:cs="Arial"/>
          <w:b/>
        </w:rPr>
        <w:t>Κύρια Μη Συ</w:t>
      </w:r>
      <w:r w:rsidR="000168F6" w:rsidRPr="009C5647">
        <w:rPr>
          <w:rFonts w:ascii="Arial" w:hAnsi="Arial" w:cs="Arial"/>
          <w:b/>
        </w:rPr>
        <w:t>μμ</w:t>
      </w:r>
      <w:r w:rsidRPr="009C5647">
        <w:rPr>
          <w:rFonts w:ascii="Arial" w:hAnsi="Arial" w:cs="Arial"/>
          <w:b/>
        </w:rPr>
        <w:t>όρφωση</w:t>
      </w:r>
      <w:r w:rsidRPr="009C5647">
        <w:rPr>
          <w:rFonts w:ascii="Arial" w:hAnsi="Arial" w:cs="Arial"/>
        </w:rPr>
        <w:t xml:space="preserve">: </w:t>
      </w:r>
    </w:p>
    <w:p w14:paraId="23EDDA63" w14:textId="77777777" w:rsidR="00C320CF" w:rsidRPr="009C5647" w:rsidRDefault="00C320CF" w:rsidP="008810B7">
      <w:pPr>
        <w:pStyle w:val="ListParagraph"/>
        <w:numPr>
          <w:ilvl w:val="0"/>
          <w:numId w:val="5"/>
        </w:numPr>
        <w:spacing w:before="120" w:after="120"/>
        <w:jc w:val="both"/>
        <w:rPr>
          <w:rFonts w:ascii="Arial" w:hAnsi="Arial" w:cs="Arial"/>
        </w:rPr>
      </w:pPr>
      <w:r w:rsidRPr="009C5647">
        <w:rPr>
          <w:rFonts w:ascii="Arial" w:hAnsi="Arial" w:cs="Arial"/>
        </w:rPr>
        <w:lastRenderedPageBreak/>
        <w:t xml:space="preserve">η παντελής ή σε </w:t>
      </w:r>
      <w:r w:rsidR="000168F6" w:rsidRPr="009C5647">
        <w:rPr>
          <w:rFonts w:ascii="Arial" w:hAnsi="Arial" w:cs="Arial"/>
        </w:rPr>
        <w:t>μ</w:t>
      </w:r>
      <w:r w:rsidRPr="009C5647">
        <w:rPr>
          <w:rFonts w:ascii="Arial" w:hAnsi="Arial" w:cs="Arial"/>
        </w:rPr>
        <w:t>εγάλο</w:t>
      </w:r>
      <w:r w:rsidR="00C42F93" w:rsidRPr="009C5647">
        <w:rPr>
          <w:rFonts w:ascii="Arial" w:hAnsi="Arial" w:cs="Arial"/>
        </w:rPr>
        <w:t xml:space="preserve"> </w:t>
      </w:r>
      <w:r w:rsidRPr="009C5647">
        <w:rPr>
          <w:rFonts w:ascii="Arial" w:hAnsi="Arial" w:cs="Arial"/>
        </w:rPr>
        <w:t>βαθ</w:t>
      </w:r>
      <w:r w:rsidR="000168F6" w:rsidRPr="009C5647">
        <w:rPr>
          <w:rFonts w:ascii="Arial" w:hAnsi="Arial" w:cs="Arial"/>
        </w:rPr>
        <w:t>μ</w:t>
      </w:r>
      <w:r w:rsidRPr="009C5647">
        <w:rPr>
          <w:rFonts w:ascii="Arial" w:hAnsi="Arial" w:cs="Arial"/>
        </w:rPr>
        <w:t xml:space="preserve">ό έλλειψη ικανοποίησης </w:t>
      </w:r>
      <w:r w:rsidR="000168F6" w:rsidRPr="009C5647">
        <w:rPr>
          <w:rFonts w:ascii="Arial" w:hAnsi="Arial" w:cs="Arial"/>
        </w:rPr>
        <w:t>μ</w:t>
      </w:r>
      <w:r w:rsidRPr="009C5647">
        <w:rPr>
          <w:rFonts w:ascii="Arial" w:hAnsi="Arial" w:cs="Arial"/>
        </w:rPr>
        <w:t>ίας</w:t>
      </w:r>
      <w:r w:rsidR="00C42F93" w:rsidRPr="009C5647">
        <w:rPr>
          <w:rFonts w:ascii="Arial" w:hAnsi="Arial" w:cs="Arial"/>
        </w:rPr>
        <w:t xml:space="preserve"> </w:t>
      </w:r>
      <w:r w:rsidRPr="009C5647">
        <w:rPr>
          <w:rFonts w:ascii="Arial" w:hAnsi="Arial" w:cs="Arial"/>
        </w:rPr>
        <w:t xml:space="preserve">απαίτησης των σχετικών προτύπων, ή της σχετικής </w:t>
      </w:r>
      <w:r w:rsidR="00695BF2" w:rsidRPr="009C5647">
        <w:rPr>
          <w:rFonts w:ascii="Arial" w:hAnsi="Arial" w:cs="Arial"/>
        </w:rPr>
        <w:t>νομοθεσίας</w:t>
      </w:r>
      <w:r w:rsidRPr="009C5647">
        <w:rPr>
          <w:rFonts w:ascii="Arial" w:hAnsi="Arial" w:cs="Arial"/>
        </w:rPr>
        <w:t xml:space="preserve">, ή του παρόντος </w:t>
      </w:r>
      <w:r w:rsidR="00695BF2" w:rsidRPr="009C5647">
        <w:rPr>
          <w:rFonts w:ascii="Arial" w:hAnsi="Arial" w:cs="Arial"/>
        </w:rPr>
        <w:t>Κανονισμού</w:t>
      </w:r>
      <w:r w:rsidR="00CF4F59" w:rsidRPr="009C5647">
        <w:rPr>
          <w:rFonts w:ascii="Arial" w:hAnsi="Arial" w:cs="Arial"/>
        </w:rPr>
        <w:t xml:space="preserve"> της </w:t>
      </w:r>
      <w:r w:rsidR="00092D9A" w:rsidRPr="009C5647">
        <w:rPr>
          <w:rFonts w:ascii="Arial" w:hAnsi="Arial" w:cs="Arial"/>
        </w:rPr>
        <w:t>ΛΑΜΠΟΡ</w:t>
      </w:r>
      <w:r w:rsidRPr="009C5647">
        <w:rPr>
          <w:rFonts w:ascii="Arial" w:hAnsi="Arial" w:cs="Arial"/>
        </w:rPr>
        <w:t>, ή άλλων απαιτήσεων που έχει θέσει η επιχείρη</w:t>
      </w:r>
      <w:r w:rsidR="00F750C8" w:rsidRPr="009C5647">
        <w:rPr>
          <w:rFonts w:ascii="Arial" w:hAnsi="Arial" w:cs="Arial"/>
        </w:rPr>
        <w:t>ση ή έχει ενυπογράφως αποδεχτεί ή</w:t>
      </w:r>
    </w:p>
    <w:p w14:paraId="76DFE0D4" w14:textId="38CEB4B0" w:rsidR="00F750C8" w:rsidRPr="009C5647" w:rsidRDefault="00F750C8" w:rsidP="008810B7">
      <w:pPr>
        <w:pStyle w:val="ListParagraph"/>
        <w:numPr>
          <w:ilvl w:val="0"/>
          <w:numId w:val="5"/>
        </w:numPr>
        <w:spacing w:before="120" w:after="120"/>
        <w:jc w:val="both"/>
        <w:rPr>
          <w:rFonts w:ascii="Arial" w:hAnsi="Arial" w:cs="Arial"/>
        </w:rPr>
      </w:pPr>
      <w:r w:rsidRPr="009C5647">
        <w:rPr>
          <w:rFonts w:ascii="Arial" w:hAnsi="Arial" w:cs="Arial"/>
        </w:rPr>
        <w:t>η κατάσταση η οποία εγείρει σοβαρή αμφιβολία για την ικανότητα του συστήματος διαχείρισης της επιχείρησης να επιτύχει τα αποτελέσματα για τα οποία έχει σχεδιασθεί</w:t>
      </w:r>
      <w:r w:rsidR="00973D99" w:rsidRPr="001C1782">
        <w:rPr>
          <w:rFonts w:ascii="Arial" w:hAnsi="Arial" w:cs="Arial"/>
        </w:rPr>
        <w:t>.</w:t>
      </w:r>
    </w:p>
    <w:p w14:paraId="05C10F31" w14:textId="77777777" w:rsidR="00B231E3" w:rsidRPr="009C5647" w:rsidRDefault="00695BF2" w:rsidP="008810B7">
      <w:pPr>
        <w:pStyle w:val="ListParagraph"/>
        <w:numPr>
          <w:ilvl w:val="0"/>
          <w:numId w:val="42"/>
        </w:numPr>
        <w:spacing w:before="120" w:after="120"/>
        <w:ind w:left="284" w:hanging="284"/>
        <w:jc w:val="both"/>
        <w:rPr>
          <w:rFonts w:ascii="Arial" w:hAnsi="Arial" w:cs="Arial"/>
        </w:rPr>
      </w:pPr>
      <w:r w:rsidRPr="009C5647">
        <w:rPr>
          <w:rFonts w:ascii="Arial" w:hAnsi="Arial" w:cs="Arial"/>
          <w:b/>
        </w:rPr>
        <w:t>Μη Συ</w:t>
      </w:r>
      <w:r w:rsidR="000168F6" w:rsidRPr="009C5647">
        <w:rPr>
          <w:rFonts w:ascii="Arial" w:hAnsi="Arial" w:cs="Arial"/>
          <w:b/>
        </w:rPr>
        <w:t>μμ</w:t>
      </w:r>
      <w:r w:rsidRPr="009C5647">
        <w:rPr>
          <w:rFonts w:ascii="Arial" w:hAnsi="Arial" w:cs="Arial"/>
          <w:b/>
        </w:rPr>
        <w:t>όρφωση</w:t>
      </w:r>
      <w:r w:rsidRPr="009C5647">
        <w:rPr>
          <w:rFonts w:ascii="Arial" w:hAnsi="Arial" w:cs="Arial"/>
        </w:rPr>
        <w:t>: η περιορισμένης έκτασης απόκλιση από μ</w:t>
      </w:r>
      <w:r w:rsidR="00C320CF" w:rsidRPr="009C5647">
        <w:rPr>
          <w:rFonts w:ascii="Arial" w:hAnsi="Arial" w:cs="Arial"/>
        </w:rPr>
        <w:t>ια απαίτηση των</w:t>
      </w:r>
      <w:r w:rsidR="00C42F93" w:rsidRPr="009C5647">
        <w:rPr>
          <w:rFonts w:ascii="Arial" w:hAnsi="Arial" w:cs="Arial"/>
        </w:rPr>
        <w:t xml:space="preserve"> </w:t>
      </w:r>
      <w:r w:rsidR="00C320CF" w:rsidRPr="009C5647">
        <w:rPr>
          <w:rFonts w:ascii="Arial" w:hAnsi="Arial" w:cs="Arial"/>
        </w:rPr>
        <w:t>σχετ</w:t>
      </w:r>
      <w:r w:rsidRPr="009C5647">
        <w:rPr>
          <w:rFonts w:ascii="Arial" w:hAnsi="Arial" w:cs="Arial"/>
        </w:rPr>
        <w:t>ικών προτύπων ή της σχετικής νομοθεσίας, ή του παρόντος κανονισμ</w:t>
      </w:r>
      <w:r w:rsidR="00C320CF" w:rsidRPr="009C5647">
        <w:rPr>
          <w:rFonts w:ascii="Arial" w:hAnsi="Arial" w:cs="Arial"/>
        </w:rPr>
        <w:t>ού, ή άλλων</w:t>
      </w:r>
      <w:r w:rsidR="00C42F93" w:rsidRPr="009C5647">
        <w:rPr>
          <w:rFonts w:ascii="Arial" w:hAnsi="Arial" w:cs="Arial"/>
        </w:rPr>
        <w:t xml:space="preserve"> </w:t>
      </w:r>
      <w:r w:rsidR="00C320CF" w:rsidRPr="009C5647">
        <w:rPr>
          <w:rFonts w:ascii="Arial" w:hAnsi="Arial" w:cs="Arial"/>
        </w:rPr>
        <w:t>απαιτήσεων που έ</w:t>
      </w:r>
      <w:r w:rsidRPr="009C5647">
        <w:rPr>
          <w:rFonts w:ascii="Arial" w:hAnsi="Arial" w:cs="Arial"/>
        </w:rPr>
        <w:t>χει θέσει ο οργανισμ</w:t>
      </w:r>
      <w:r w:rsidR="00C320CF" w:rsidRPr="009C5647">
        <w:rPr>
          <w:rFonts w:ascii="Arial" w:hAnsi="Arial" w:cs="Arial"/>
        </w:rPr>
        <w:t>ός, ή έχει ενυπογράφως αποδεχτεί.</w:t>
      </w:r>
    </w:p>
    <w:p w14:paraId="5A708D1C" w14:textId="77777777" w:rsidR="00C320CF" w:rsidRPr="009C5647" w:rsidRDefault="00C320CF" w:rsidP="008810B7">
      <w:pPr>
        <w:pStyle w:val="ListParagraph"/>
        <w:numPr>
          <w:ilvl w:val="0"/>
          <w:numId w:val="42"/>
        </w:numPr>
        <w:spacing w:before="120" w:after="120"/>
        <w:ind w:left="284" w:hanging="284"/>
        <w:jc w:val="both"/>
        <w:rPr>
          <w:rFonts w:ascii="Arial" w:hAnsi="Arial" w:cs="Arial"/>
        </w:rPr>
      </w:pPr>
      <w:r w:rsidRPr="009C5647">
        <w:rPr>
          <w:rFonts w:ascii="Arial" w:hAnsi="Arial" w:cs="Arial"/>
          <w:b/>
        </w:rPr>
        <w:t>Παρ</w:t>
      </w:r>
      <w:r w:rsidR="00695BF2" w:rsidRPr="009C5647">
        <w:rPr>
          <w:rFonts w:ascii="Arial" w:hAnsi="Arial" w:cs="Arial"/>
          <w:b/>
        </w:rPr>
        <w:t>ατήρηση</w:t>
      </w:r>
      <w:r w:rsidR="00353163" w:rsidRPr="009C5647">
        <w:rPr>
          <w:rFonts w:ascii="Arial" w:hAnsi="Arial" w:cs="Arial"/>
        </w:rPr>
        <w:t xml:space="preserve">: </w:t>
      </w:r>
      <w:r w:rsidR="00695BF2" w:rsidRPr="009C5647">
        <w:rPr>
          <w:rFonts w:ascii="Arial" w:hAnsi="Arial" w:cs="Arial"/>
        </w:rPr>
        <w:t>α) όταν παρατηρείται μεμονωμένη</w:t>
      </w:r>
      <w:r w:rsidRPr="009C5647">
        <w:rPr>
          <w:rFonts w:ascii="Arial" w:hAnsi="Arial" w:cs="Arial"/>
        </w:rPr>
        <w:t xml:space="preserve"> απόκλιση στην </w:t>
      </w:r>
      <w:r w:rsidR="00695BF2" w:rsidRPr="009C5647">
        <w:rPr>
          <w:rFonts w:ascii="Arial" w:hAnsi="Arial" w:cs="Arial"/>
        </w:rPr>
        <w:t>τεκμηρίωση</w:t>
      </w:r>
      <w:r w:rsidRPr="009C5647">
        <w:rPr>
          <w:rFonts w:ascii="Arial" w:hAnsi="Arial" w:cs="Arial"/>
        </w:rPr>
        <w:t xml:space="preserve"> ή στην</w:t>
      </w:r>
      <w:r w:rsidR="00695BF2" w:rsidRPr="009C5647">
        <w:rPr>
          <w:rFonts w:ascii="Arial" w:hAnsi="Arial" w:cs="Arial"/>
        </w:rPr>
        <w:t xml:space="preserve"> εφαρμογή</w:t>
      </w:r>
      <w:r w:rsidRPr="009C5647">
        <w:rPr>
          <w:rFonts w:ascii="Arial" w:hAnsi="Arial" w:cs="Arial"/>
        </w:rPr>
        <w:t xml:space="preserve"> διαδικασίας/ λειτουργίας του </w:t>
      </w:r>
      <w:r w:rsidR="00695BF2" w:rsidRPr="009C5647">
        <w:rPr>
          <w:rFonts w:ascii="Arial" w:hAnsi="Arial" w:cs="Arial"/>
        </w:rPr>
        <w:t xml:space="preserve">Συστήματος που ενδέχεται να γίνει </w:t>
      </w:r>
      <w:r w:rsidR="000168F6" w:rsidRPr="009C5647">
        <w:rPr>
          <w:rFonts w:ascii="Arial" w:hAnsi="Arial" w:cs="Arial"/>
        </w:rPr>
        <w:t>μ</w:t>
      </w:r>
      <w:r w:rsidR="00695BF2" w:rsidRPr="009C5647">
        <w:rPr>
          <w:rFonts w:ascii="Arial" w:hAnsi="Arial" w:cs="Arial"/>
        </w:rPr>
        <w:t>η συ</w:t>
      </w:r>
      <w:r w:rsidR="000168F6" w:rsidRPr="009C5647">
        <w:rPr>
          <w:rFonts w:ascii="Arial" w:hAnsi="Arial" w:cs="Arial"/>
        </w:rPr>
        <w:t>μμ</w:t>
      </w:r>
      <w:r w:rsidRPr="009C5647">
        <w:rPr>
          <w:rFonts w:ascii="Arial" w:hAnsi="Arial" w:cs="Arial"/>
        </w:rPr>
        <w:t>όρφωση</w:t>
      </w:r>
      <w:r w:rsidR="00BE739E" w:rsidRPr="009C5647">
        <w:rPr>
          <w:rFonts w:ascii="Arial" w:hAnsi="Arial" w:cs="Arial"/>
        </w:rPr>
        <w:t xml:space="preserve"> </w:t>
      </w:r>
      <w:r w:rsidRPr="009C5647">
        <w:rPr>
          <w:rFonts w:ascii="Arial" w:hAnsi="Arial" w:cs="Arial"/>
        </w:rPr>
        <w:t xml:space="preserve">στο </w:t>
      </w:r>
      <w:r w:rsidR="000168F6" w:rsidRPr="009C5647">
        <w:rPr>
          <w:rFonts w:ascii="Arial" w:hAnsi="Arial" w:cs="Arial"/>
        </w:rPr>
        <w:t>μέλλον</w:t>
      </w:r>
      <w:r w:rsidRPr="009C5647">
        <w:rPr>
          <w:rFonts w:ascii="Arial" w:hAnsi="Arial" w:cs="Arial"/>
        </w:rPr>
        <w:t xml:space="preserve"> ή β) όταν κάποιο στοιχείο της </w:t>
      </w:r>
      <w:r w:rsidR="00695BF2" w:rsidRPr="009C5647">
        <w:rPr>
          <w:rFonts w:ascii="Arial" w:hAnsi="Arial" w:cs="Arial"/>
        </w:rPr>
        <w:t>τεκμηρίωσης</w:t>
      </w:r>
      <w:r w:rsidRPr="009C5647">
        <w:rPr>
          <w:rFonts w:ascii="Arial" w:hAnsi="Arial" w:cs="Arial"/>
        </w:rPr>
        <w:t xml:space="preserve"> ή της </w:t>
      </w:r>
      <w:r w:rsidR="00695BF2" w:rsidRPr="009C5647">
        <w:rPr>
          <w:rFonts w:ascii="Arial" w:hAnsi="Arial" w:cs="Arial"/>
        </w:rPr>
        <w:t>εφαρμογής</w:t>
      </w:r>
      <w:r w:rsidRPr="009C5647">
        <w:rPr>
          <w:rFonts w:ascii="Arial" w:hAnsi="Arial" w:cs="Arial"/>
        </w:rPr>
        <w:t xml:space="preserve"> του </w:t>
      </w:r>
      <w:r w:rsidR="00695BF2" w:rsidRPr="009C5647">
        <w:rPr>
          <w:rFonts w:ascii="Arial" w:hAnsi="Arial" w:cs="Arial"/>
        </w:rPr>
        <w:t>Συστήματος εμφανίζει τάση ή μπορεί να αποτελεί πιθανή μελλοντική αιτία Μη Συ</w:t>
      </w:r>
      <w:r w:rsidR="000168F6" w:rsidRPr="009C5647">
        <w:rPr>
          <w:rFonts w:ascii="Arial" w:hAnsi="Arial" w:cs="Arial"/>
        </w:rPr>
        <w:t>μμ</w:t>
      </w:r>
      <w:r w:rsidRPr="009C5647">
        <w:rPr>
          <w:rFonts w:ascii="Arial" w:hAnsi="Arial" w:cs="Arial"/>
        </w:rPr>
        <w:t>όρφωσης.</w:t>
      </w:r>
    </w:p>
    <w:p w14:paraId="2AE261DC" w14:textId="77777777" w:rsidR="00C320CF" w:rsidRPr="009C5647" w:rsidRDefault="00C320CF" w:rsidP="008810B7">
      <w:pPr>
        <w:pStyle w:val="Heading1"/>
      </w:pPr>
      <w:bookmarkStart w:id="2" w:name="_Toc19889880"/>
      <w:r w:rsidRPr="009C5647">
        <w:t>ΑΝΕΞΑΡΤΗΣΙΑ – ΑΜΕΡΟΛΗΨΙΑ – ΕΜΠΙΣΤΕΥΤΙΚΟΤΗΤΑ - ΔΙΑΦΑΝΕΙΑ</w:t>
      </w:r>
      <w:bookmarkEnd w:id="2"/>
    </w:p>
    <w:p w14:paraId="49D103F9" w14:textId="343B6221" w:rsidR="00C320CF" w:rsidRPr="009C5647" w:rsidRDefault="00C320CF" w:rsidP="008810B7">
      <w:pPr>
        <w:spacing w:before="120" w:after="120"/>
        <w:jc w:val="both"/>
        <w:rPr>
          <w:rFonts w:ascii="Arial" w:hAnsi="Arial" w:cs="Arial"/>
        </w:rPr>
      </w:pPr>
      <w:r w:rsidRPr="009C5647">
        <w:rPr>
          <w:rFonts w:ascii="Arial" w:hAnsi="Arial" w:cs="Arial"/>
        </w:rPr>
        <w:t xml:space="preserve">Η ανεξαρτησία </w:t>
      </w:r>
      <w:r w:rsidR="00E43C85" w:rsidRPr="009C5647">
        <w:rPr>
          <w:rFonts w:ascii="Arial" w:hAnsi="Arial" w:cs="Arial"/>
        </w:rPr>
        <w:t xml:space="preserve">της </w:t>
      </w:r>
      <w:r w:rsidR="00092D9A" w:rsidRPr="009C5647">
        <w:rPr>
          <w:rFonts w:ascii="Arial" w:hAnsi="Arial" w:cs="Arial"/>
        </w:rPr>
        <w:t>ΛΑΜΠΟΡ</w:t>
      </w:r>
      <w:r w:rsidR="00C42F93" w:rsidRPr="009C5647">
        <w:rPr>
          <w:rFonts w:ascii="Arial" w:hAnsi="Arial" w:cs="Arial"/>
        </w:rPr>
        <w:t xml:space="preserve"> </w:t>
      </w:r>
      <w:r w:rsidRPr="009C5647">
        <w:rPr>
          <w:rFonts w:ascii="Arial" w:hAnsi="Arial" w:cs="Arial"/>
        </w:rPr>
        <w:t>εξασφαλίζεται από το καταστατικό τ</w:t>
      </w:r>
      <w:r w:rsidR="00E43C85" w:rsidRPr="009C5647">
        <w:rPr>
          <w:rFonts w:ascii="Arial" w:hAnsi="Arial" w:cs="Arial"/>
        </w:rPr>
        <w:t>ης</w:t>
      </w:r>
      <w:r w:rsidRPr="009C5647">
        <w:rPr>
          <w:rFonts w:ascii="Arial" w:hAnsi="Arial" w:cs="Arial"/>
        </w:rPr>
        <w:t xml:space="preserve"> (δεν παρέχει συμβουλευτικές υπηρεσίες), την οργανωτική τ</w:t>
      </w:r>
      <w:r w:rsidR="00E43C85" w:rsidRPr="009C5647">
        <w:rPr>
          <w:rFonts w:ascii="Arial" w:hAnsi="Arial" w:cs="Arial"/>
        </w:rPr>
        <w:t>ης</w:t>
      </w:r>
      <w:r w:rsidRPr="009C5647">
        <w:rPr>
          <w:rFonts w:ascii="Arial" w:hAnsi="Arial" w:cs="Arial"/>
        </w:rPr>
        <w:t xml:space="preserve"> διάρθρωση</w:t>
      </w:r>
      <w:r w:rsidR="00525642" w:rsidRPr="009C5647">
        <w:rPr>
          <w:rFonts w:ascii="Arial" w:hAnsi="Arial" w:cs="Arial"/>
        </w:rPr>
        <w:t xml:space="preserve"> </w:t>
      </w:r>
      <w:r w:rsidR="00E43C85" w:rsidRPr="009C5647">
        <w:rPr>
          <w:rFonts w:ascii="Arial" w:hAnsi="Arial" w:cs="Arial"/>
        </w:rPr>
        <w:t>αλλά</w:t>
      </w:r>
      <w:r w:rsidRPr="009C5647">
        <w:rPr>
          <w:rFonts w:ascii="Arial" w:hAnsi="Arial" w:cs="Arial"/>
        </w:rPr>
        <w:t xml:space="preserve"> και από την διαδικασία πιστοποίησης, η οποία προβλέπει την ανεξάρτητη λειτουργία </w:t>
      </w:r>
      <w:r w:rsidR="00E1176C" w:rsidRPr="009C5647">
        <w:rPr>
          <w:rFonts w:ascii="Arial" w:hAnsi="Arial" w:cs="Arial"/>
        </w:rPr>
        <w:t>του Διευθ</w:t>
      </w:r>
      <w:r w:rsidR="0059338F">
        <w:rPr>
          <w:rFonts w:ascii="Arial" w:hAnsi="Arial" w:cs="Arial"/>
        </w:rPr>
        <w:t xml:space="preserve">ύνοντος Σύμβουλου, </w:t>
      </w:r>
      <w:r w:rsidR="00E1176C" w:rsidRPr="009C5647">
        <w:rPr>
          <w:rFonts w:ascii="Arial" w:hAnsi="Arial" w:cs="Arial"/>
        </w:rPr>
        <w:t xml:space="preserve">του </w:t>
      </w:r>
      <w:r w:rsidR="0059338F">
        <w:rPr>
          <w:rFonts w:ascii="Arial" w:hAnsi="Arial" w:cs="Arial"/>
        </w:rPr>
        <w:t>Διευθυντή</w:t>
      </w:r>
      <w:r w:rsidR="00E1176C" w:rsidRPr="009C5647">
        <w:rPr>
          <w:rFonts w:ascii="Arial" w:hAnsi="Arial" w:cs="Arial"/>
        </w:rPr>
        <w:t xml:space="preserve"> Πιστοποίησης Συστημάτων Διαχείρισης, </w:t>
      </w:r>
      <w:r w:rsidRPr="009C5647">
        <w:rPr>
          <w:rFonts w:ascii="Arial" w:hAnsi="Arial" w:cs="Arial"/>
        </w:rPr>
        <w:t xml:space="preserve">των επιθεωρητών και </w:t>
      </w:r>
      <w:r w:rsidR="00E1176C" w:rsidRPr="009C5647">
        <w:rPr>
          <w:rFonts w:ascii="Arial" w:hAnsi="Arial" w:cs="Arial"/>
        </w:rPr>
        <w:t>του άλλου εμπλεκόμενου προσωπικού</w:t>
      </w:r>
      <w:r w:rsidRPr="009C5647">
        <w:rPr>
          <w:rFonts w:ascii="Arial" w:hAnsi="Arial" w:cs="Arial"/>
        </w:rPr>
        <w:t xml:space="preserve">. Επίσης διασφαλίζεται με δηλώσεις ανεξαρτησίας, πως δεν υπάρχει ουδεμία διασύνδεση του </w:t>
      </w:r>
      <w:r w:rsidR="00E50019">
        <w:rPr>
          <w:rFonts w:ascii="Arial" w:hAnsi="Arial" w:cs="Arial"/>
        </w:rPr>
        <w:t>Διευθύνοντος συμβούλου</w:t>
      </w:r>
      <w:r w:rsidR="00E1176C" w:rsidRPr="009C5647">
        <w:rPr>
          <w:rFonts w:ascii="Arial" w:hAnsi="Arial" w:cs="Arial"/>
        </w:rPr>
        <w:t xml:space="preserve">, του </w:t>
      </w:r>
      <w:r w:rsidR="00E50019">
        <w:rPr>
          <w:rFonts w:ascii="Arial" w:hAnsi="Arial" w:cs="Arial"/>
        </w:rPr>
        <w:t>Διευθυντή</w:t>
      </w:r>
      <w:r w:rsidR="00E1176C" w:rsidRPr="009C5647">
        <w:rPr>
          <w:rFonts w:ascii="Arial" w:hAnsi="Arial" w:cs="Arial"/>
        </w:rPr>
        <w:t xml:space="preserve"> Πιστοποίησης Συστημάτων Διαχείρισης, των επιθεωρητών και του άλλου εμπλεκόμενου προσωπικού </w:t>
      </w:r>
      <w:r w:rsidRPr="009C5647">
        <w:rPr>
          <w:rFonts w:ascii="Arial" w:hAnsi="Arial" w:cs="Arial"/>
        </w:rPr>
        <w:t xml:space="preserve">με τους </w:t>
      </w:r>
      <w:r w:rsidR="00E1176C" w:rsidRPr="009C5647">
        <w:rPr>
          <w:rFonts w:ascii="Arial" w:hAnsi="Arial" w:cs="Arial"/>
        </w:rPr>
        <w:t>υπό</w:t>
      </w:r>
      <w:r w:rsidRPr="009C5647">
        <w:rPr>
          <w:rFonts w:ascii="Arial" w:hAnsi="Arial" w:cs="Arial"/>
        </w:rPr>
        <w:t xml:space="preserve"> αξιολόγηση οργανισμούς. </w:t>
      </w:r>
    </w:p>
    <w:p w14:paraId="72923322" w14:textId="77777777" w:rsidR="00C320CF" w:rsidRPr="009C5647" w:rsidRDefault="00E43C85"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C320CF" w:rsidRPr="009C5647">
        <w:rPr>
          <w:rFonts w:ascii="Arial" w:hAnsi="Arial" w:cs="Arial"/>
        </w:rPr>
        <w:t xml:space="preserve">, είναι ιδιωτική επιχείρηση της οποίας την αμεροληψία εγγυάται η </w:t>
      </w:r>
      <w:r w:rsidR="00E1176C" w:rsidRPr="009C5647">
        <w:rPr>
          <w:rFonts w:ascii="Arial" w:hAnsi="Arial" w:cs="Arial"/>
        </w:rPr>
        <w:t xml:space="preserve">οργανωτική της </w:t>
      </w:r>
      <w:r w:rsidR="00C320CF" w:rsidRPr="009C5647">
        <w:rPr>
          <w:rFonts w:ascii="Arial" w:hAnsi="Arial" w:cs="Arial"/>
        </w:rPr>
        <w:t xml:space="preserve">λειτουργία. Όλα τα στελέχη και οι εξωτερικοί συνεργάτες </w:t>
      </w:r>
      <w:r w:rsidRPr="009C5647">
        <w:rPr>
          <w:rFonts w:ascii="Arial" w:hAnsi="Arial" w:cs="Arial"/>
        </w:rPr>
        <w:t xml:space="preserve">της </w:t>
      </w:r>
      <w:r w:rsidR="00092D9A" w:rsidRPr="009C5647">
        <w:rPr>
          <w:rFonts w:ascii="Arial" w:hAnsi="Arial" w:cs="Arial"/>
        </w:rPr>
        <w:t>ΛΑΜΠΟΡ</w:t>
      </w:r>
      <w:r w:rsidR="00C42F93" w:rsidRPr="009C5647">
        <w:rPr>
          <w:rFonts w:ascii="Arial" w:hAnsi="Arial" w:cs="Arial"/>
        </w:rPr>
        <w:t xml:space="preserve"> </w:t>
      </w:r>
      <w:r w:rsidR="00C320CF" w:rsidRPr="009C5647">
        <w:rPr>
          <w:rFonts w:ascii="Arial" w:hAnsi="Arial" w:cs="Arial"/>
        </w:rPr>
        <w:t xml:space="preserve">υπογράφουν την δήλωση αμεροληψίας </w:t>
      </w:r>
      <w:r w:rsidR="007F561D" w:rsidRPr="009C5647">
        <w:rPr>
          <w:rFonts w:ascii="Arial" w:hAnsi="Arial" w:cs="Arial"/>
          <w:b/>
        </w:rPr>
        <w:t>ΦΟ 114</w:t>
      </w:r>
      <w:r w:rsidR="00BE739E" w:rsidRPr="009C5647">
        <w:rPr>
          <w:rFonts w:ascii="Arial" w:hAnsi="Arial" w:cs="Arial"/>
          <w:b/>
        </w:rPr>
        <w:t xml:space="preserve"> </w:t>
      </w:r>
      <w:r w:rsidR="00C320CF" w:rsidRPr="009C5647">
        <w:rPr>
          <w:rFonts w:ascii="Arial" w:hAnsi="Arial" w:cs="Arial"/>
        </w:rPr>
        <w:t xml:space="preserve">και δεν επιτρέπουν σε εμπορικές, οικονομικές ή άλλες πιέσεις να θέσουν σε κίνδυνο την αμεροληψία. </w:t>
      </w:r>
    </w:p>
    <w:p w14:paraId="6DC08AB9"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Η διοίκηση </w:t>
      </w:r>
      <w:r w:rsidR="00A92CC1" w:rsidRPr="009C5647">
        <w:rPr>
          <w:rFonts w:ascii="Arial" w:hAnsi="Arial" w:cs="Arial"/>
        </w:rPr>
        <w:t xml:space="preserve">της </w:t>
      </w:r>
      <w:r w:rsidR="00092D9A" w:rsidRPr="009C5647">
        <w:rPr>
          <w:rFonts w:ascii="Arial" w:hAnsi="Arial" w:cs="Arial"/>
        </w:rPr>
        <w:t>ΛΑΜΠΟΡ</w:t>
      </w:r>
      <w:r w:rsidR="00C42F93" w:rsidRPr="009C5647">
        <w:rPr>
          <w:rFonts w:ascii="Arial" w:hAnsi="Arial" w:cs="Arial"/>
        </w:rPr>
        <w:t xml:space="preserve"> </w:t>
      </w:r>
      <w:r w:rsidRPr="009C5647">
        <w:rPr>
          <w:rFonts w:ascii="Arial" w:hAnsi="Arial" w:cs="Arial"/>
        </w:rPr>
        <w:t>δεσμεύεται μέσω της Πολιτικής για την Ποιότητα αναφορικά με την αμεροληψία κατά την εκτέλεση δραστηριοτήτων πιστοποίησης ΣΔΠ.</w:t>
      </w:r>
    </w:p>
    <w:p w14:paraId="0E96C04A" w14:textId="77777777" w:rsidR="00C320CF" w:rsidRPr="009C5647" w:rsidRDefault="00A92CC1"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C42F93" w:rsidRPr="009C5647">
        <w:rPr>
          <w:rFonts w:ascii="Arial" w:hAnsi="Arial" w:cs="Arial"/>
        </w:rPr>
        <w:t xml:space="preserve"> </w:t>
      </w:r>
      <w:r w:rsidR="00C320CF" w:rsidRPr="009C5647">
        <w:rPr>
          <w:rFonts w:ascii="Arial" w:hAnsi="Arial" w:cs="Arial"/>
        </w:rPr>
        <w:t xml:space="preserve">αναγνωρίζει, αναλύει και τεκμηριώνει πιθανές συγκρούσεις συμφερόντων που ενδέχεται να προκύψουν κατά την παροχή πιστοποίησης, συμπεριλαμβανομένων των συγκρούσεων που προκύπτουν από τις σχέσεις του. Η διατήρηση σχέσεων δεν δημιουργεί απαραίτητα σύγκρουση συμφερόντων για </w:t>
      </w:r>
      <w:r w:rsidRPr="009C5647">
        <w:rPr>
          <w:rFonts w:ascii="Arial" w:hAnsi="Arial" w:cs="Arial"/>
        </w:rPr>
        <w:t xml:space="preserve">την </w:t>
      </w:r>
      <w:r w:rsidR="00092D9A" w:rsidRPr="009C5647">
        <w:rPr>
          <w:rFonts w:ascii="Arial" w:hAnsi="Arial" w:cs="Arial"/>
        </w:rPr>
        <w:t>ΛΑΜΠΟΡ</w:t>
      </w:r>
      <w:r w:rsidR="0048742B" w:rsidRPr="009C5647">
        <w:rPr>
          <w:rFonts w:ascii="Arial" w:hAnsi="Arial" w:cs="Arial"/>
        </w:rPr>
        <w:t>.</w:t>
      </w:r>
    </w:p>
    <w:p w14:paraId="485B8BB5" w14:textId="6B12EC90" w:rsidR="00C320CF" w:rsidRPr="009C5647" w:rsidRDefault="00C320CF" w:rsidP="008810B7">
      <w:pPr>
        <w:spacing w:before="120" w:after="120"/>
        <w:jc w:val="both"/>
        <w:rPr>
          <w:rFonts w:ascii="Arial" w:hAnsi="Arial" w:cs="Arial"/>
        </w:rPr>
      </w:pPr>
      <w:r w:rsidRPr="009C5647">
        <w:rPr>
          <w:rFonts w:ascii="Arial" w:hAnsi="Arial" w:cs="Arial"/>
        </w:rPr>
        <w:t xml:space="preserve">Για την διατήρηση της αμεροληψίας, κατά την Πιστοποίηση ενός Οργανισμού (3ετή ισχύς Πιστοποιητικών), </w:t>
      </w:r>
      <w:r w:rsidR="00A92CC1" w:rsidRPr="009C5647">
        <w:rPr>
          <w:rFonts w:ascii="Arial" w:hAnsi="Arial" w:cs="Arial"/>
        </w:rPr>
        <w:t xml:space="preserve">η </w:t>
      </w:r>
      <w:r w:rsidR="00092D9A" w:rsidRPr="009C5647">
        <w:rPr>
          <w:rFonts w:ascii="Arial" w:hAnsi="Arial" w:cs="Arial"/>
        </w:rPr>
        <w:t>ΛΑΜΠΟΡ</w:t>
      </w:r>
      <w:r w:rsidR="00C42F93" w:rsidRPr="009C5647">
        <w:rPr>
          <w:rFonts w:ascii="Arial" w:hAnsi="Arial" w:cs="Arial"/>
        </w:rPr>
        <w:t xml:space="preserve"> </w:t>
      </w:r>
      <w:r w:rsidRPr="009C5647">
        <w:rPr>
          <w:rFonts w:ascii="Arial" w:hAnsi="Arial" w:cs="Arial"/>
        </w:rPr>
        <w:t>θα αλλάζει</w:t>
      </w:r>
      <w:r w:rsidR="00E50019">
        <w:rPr>
          <w:rFonts w:ascii="Arial" w:hAnsi="Arial" w:cs="Arial"/>
        </w:rPr>
        <w:t>, όπου είναι εφικτό,</w:t>
      </w:r>
      <w:r w:rsidRPr="009C5647">
        <w:rPr>
          <w:rFonts w:ascii="Arial" w:hAnsi="Arial" w:cs="Arial"/>
        </w:rPr>
        <w:t xml:space="preserve"> το 50% της ομάδας Επιθεώρησης ετησίως,</w:t>
      </w:r>
      <w:r w:rsidR="00E50019">
        <w:rPr>
          <w:rFonts w:ascii="Arial" w:hAnsi="Arial" w:cs="Arial"/>
        </w:rPr>
        <w:t xml:space="preserve"> και</w:t>
      </w:r>
      <w:r w:rsidRPr="009C5647">
        <w:rPr>
          <w:rFonts w:ascii="Arial" w:hAnsi="Arial" w:cs="Arial"/>
        </w:rPr>
        <w:t xml:space="preserve"> κάθε επιθεωρητής θα διενεργεί </w:t>
      </w:r>
      <w:r w:rsidRPr="009C5647">
        <w:rPr>
          <w:rFonts w:ascii="Arial" w:hAnsi="Arial" w:cs="Arial"/>
          <w:i/>
          <w:u w:val="single"/>
        </w:rPr>
        <w:t>το πολύ 2 συνεχόμενες</w:t>
      </w:r>
      <w:r w:rsidRPr="009C5647">
        <w:rPr>
          <w:rFonts w:ascii="Arial" w:hAnsi="Arial" w:cs="Arial"/>
        </w:rPr>
        <w:t xml:space="preserve"> επιθεωρήσεις στον ίδιο Οργανισμό. </w:t>
      </w:r>
    </w:p>
    <w:p w14:paraId="7B0B7AC3" w14:textId="77777777" w:rsidR="00C320CF" w:rsidRPr="009C5647" w:rsidRDefault="00A92CC1"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C42F93" w:rsidRPr="009C5647">
        <w:rPr>
          <w:rFonts w:ascii="Arial" w:hAnsi="Arial" w:cs="Arial"/>
        </w:rPr>
        <w:t xml:space="preserve"> </w:t>
      </w:r>
      <w:r w:rsidR="00C320CF" w:rsidRPr="009C5647">
        <w:rPr>
          <w:rFonts w:ascii="Arial" w:hAnsi="Arial" w:cs="Arial"/>
        </w:rPr>
        <w:t xml:space="preserve">δεν έχει θυγατρικές εταιρίες, δεν πιστοποιεί άλλους φορείς πιστοποίησης για δραστηριότητες πιστοποίησης </w:t>
      </w:r>
      <w:r w:rsidR="0048742B" w:rsidRPr="009C5647">
        <w:rPr>
          <w:rFonts w:ascii="Arial" w:hAnsi="Arial" w:cs="Arial"/>
        </w:rPr>
        <w:t>συστημάτων διαχείρισης</w:t>
      </w:r>
      <w:r w:rsidR="00C320CF" w:rsidRPr="009C5647">
        <w:rPr>
          <w:rFonts w:ascii="Arial" w:hAnsi="Arial" w:cs="Arial"/>
        </w:rPr>
        <w:t>, δεν προσφέρει εσωτερικές επιθεωρήσεις στους πιστοποιημένους πελάτες τ</w:t>
      </w:r>
      <w:r w:rsidR="0048742B" w:rsidRPr="009C5647">
        <w:rPr>
          <w:rFonts w:ascii="Arial" w:hAnsi="Arial" w:cs="Arial"/>
        </w:rPr>
        <w:t>ης</w:t>
      </w:r>
      <w:r w:rsidR="00C320CF" w:rsidRPr="009C5647">
        <w:rPr>
          <w:rFonts w:ascii="Arial" w:hAnsi="Arial" w:cs="Arial"/>
        </w:rPr>
        <w:t xml:space="preserve"> και δεν παραχωρεί επιθεωρήσεις μέσω υπεργολαβίας σε φορείς παροχής συμβουλευτικών υπηρεσιών. </w:t>
      </w:r>
      <w:r w:rsidR="00BB691E" w:rsidRPr="009C5647">
        <w:rPr>
          <w:rFonts w:ascii="Arial" w:hAnsi="Arial" w:cs="Arial"/>
        </w:rPr>
        <w:t>Η ΛΑΜΠΟΡ</w:t>
      </w:r>
      <w:r w:rsidR="00C320CF" w:rsidRPr="009C5647">
        <w:rPr>
          <w:rFonts w:ascii="Arial" w:hAnsi="Arial" w:cs="Arial"/>
        </w:rPr>
        <w:t xml:space="preserve"> χρησιμοποιεί μόνο μεμονωμένα άτομα σαν επιθεωρητές οι οποίοι καλύπτουν τις απαιτήσεις της </w:t>
      </w:r>
      <w:r w:rsidR="00BB691E" w:rsidRPr="009C5647">
        <w:rPr>
          <w:rFonts w:ascii="Arial" w:hAnsi="Arial" w:cs="Arial"/>
          <w:b/>
        </w:rPr>
        <w:t>ΛΔ 211</w:t>
      </w:r>
      <w:r w:rsidR="00C320CF" w:rsidRPr="009C5647">
        <w:rPr>
          <w:rFonts w:ascii="Arial" w:hAnsi="Arial" w:cs="Arial"/>
        </w:rPr>
        <w:t>.</w:t>
      </w:r>
    </w:p>
    <w:p w14:paraId="02718D25" w14:textId="77777777" w:rsidR="00C320CF" w:rsidRPr="009C5647" w:rsidRDefault="00B6764D" w:rsidP="008810B7">
      <w:pPr>
        <w:spacing w:before="120" w:after="120"/>
        <w:jc w:val="both"/>
        <w:rPr>
          <w:rFonts w:ascii="Arial" w:hAnsi="Arial" w:cs="Arial"/>
        </w:rPr>
      </w:pPr>
      <w:r w:rsidRPr="009C5647">
        <w:rPr>
          <w:rFonts w:ascii="Arial" w:hAnsi="Arial" w:cs="Arial"/>
        </w:rPr>
        <w:lastRenderedPageBreak/>
        <w:t xml:space="preserve">Η </w:t>
      </w:r>
      <w:r w:rsidR="00092D9A" w:rsidRPr="009C5647">
        <w:rPr>
          <w:rFonts w:ascii="Arial" w:hAnsi="Arial" w:cs="Arial"/>
        </w:rPr>
        <w:t>ΛΑΜΠΟΡ</w:t>
      </w:r>
      <w:r w:rsidR="00C42F93" w:rsidRPr="009C5647">
        <w:rPr>
          <w:rFonts w:ascii="Arial" w:hAnsi="Arial" w:cs="Arial"/>
        </w:rPr>
        <w:t xml:space="preserve"> </w:t>
      </w:r>
      <w:r w:rsidR="00C320CF" w:rsidRPr="009C5647">
        <w:rPr>
          <w:rFonts w:ascii="Arial" w:hAnsi="Arial" w:cs="Arial"/>
        </w:rPr>
        <w:t>προωθεί μόν</w:t>
      </w:r>
      <w:r w:rsidR="00BB691E" w:rsidRPr="009C5647">
        <w:rPr>
          <w:rFonts w:ascii="Arial" w:hAnsi="Arial" w:cs="Arial"/>
        </w:rPr>
        <w:t>η</w:t>
      </w:r>
      <w:r w:rsidR="00C320CF" w:rsidRPr="009C5647">
        <w:rPr>
          <w:rFonts w:ascii="Arial" w:hAnsi="Arial" w:cs="Arial"/>
        </w:rPr>
        <w:t xml:space="preserve"> τ</w:t>
      </w:r>
      <w:r w:rsidRPr="009C5647">
        <w:rPr>
          <w:rFonts w:ascii="Arial" w:hAnsi="Arial" w:cs="Arial"/>
        </w:rPr>
        <w:t>ης</w:t>
      </w:r>
      <w:r w:rsidR="00C320CF" w:rsidRPr="009C5647">
        <w:rPr>
          <w:rFonts w:ascii="Arial" w:hAnsi="Arial" w:cs="Arial"/>
        </w:rPr>
        <w:t xml:space="preserve"> τις </w:t>
      </w:r>
      <w:r w:rsidRPr="009C5647">
        <w:rPr>
          <w:rFonts w:ascii="Arial" w:hAnsi="Arial" w:cs="Arial"/>
        </w:rPr>
        <w:t>υπηρεσίες</w:t>
      </w:r>
      <w:r w:rsidR="00C320CF" w:rsidRPr="009C5647">
        <w:rPr>
          <w:rFonts w:ascii="Arial" w:hAnsi="Arial" w:cs="Arial"/>
        </w:rPr>
        <w:t xml:space="preserve"> τ</w:t>
      </w:r>
      <w:r w:rsidRPr="009C5647">
        <w:rPr>
          <w:rFonts w:ascii="Arial" w:hAnsi="Arial" w:cs="Arial"/>
        </w:rPr>
        <w:t>ης</w:t>
      </w:r>
      <w:r w:rsidR="00C320CF" w:rsidRPr="009C5647">
        <w:rPr>
          <w:rFonts w:ascii="Arial" w:hAnsi="Arial" w:cs="Arial"/>
        </w:rPr>
        <w:t xml:space="preserve"> και οι δραστηριότητες τ</w:t>
      </w:r>
      <w:r w:rsidRPr="009C5647">
        <w:rPr>
          <w:rFonts w:ascii="Arial" w:hAnsi="Arial" w:cs="Arial"/>
        </w:rPr>
        <w:t>ης</w:t>
      </w:r>
      <w:r w:rsidR="00C320CF" w:rsidRPr="009C5647">
        <w:rPr>
          <w:rFonts w:ascii="Arial" w:hAnsi="Arial" w:cs="Arial"/>
        </w:rPr>
        <w:t xml:space="preserve"> δεν προωθούνται ή συνδέονται με τις συμβουλευτικές υπηρεσίες ενός άλλου φορέα. </w:t>
      </w:r>
    </w:p>
    <w:p w14:paraId="5940731F" w14:textId="77777777" w:rsidR="00C320CF" w:rsidRPr="009C5647" w:rsidRDefault="00C320CF" w:rsidP="008810B7">
      <w:pPr>
        <w:spacing w:before="120" w:after="120"/>
        <w:jc w:val="both"/>
        <w:rPr>
          <w:rFonts w:ascii="Arial" w:hAnsi="Arial" w:cs="Arial"/>
        </w:rPr>
      </w:pPr>
      <w:r w:rsidRPr="009C5647">
        <w:rPr>
          <w:rFonts w:ascii="Arial" w:hAnsi="Arial" w:cs="Arial"/>
        </w:rPr>
        <w:t>Για να διασφαλίζεται η απουσία σύγκρουσης συμφερόντων, προσωπικό που παρείχε συμβουλευτικές υπηρεσίες συστημάτων διαχείρισης, συμπεριλαμβανομένων εκείνων που κατέχουν διευθυντικές θέσεις, δεν συ</w:t>
      </w:r>
      <w:r w:rsidR="000168F6" w:rsidRPr="009C5647">
        <w:rPr>
          <w:rFonts w:ascii="Arial" w:hAnsi="Arial" w:cs="Arial"/>
        </w:rPr>
        <w:t>μμ</w:t>
      </w:r>
      <w:r w:rsidRPr="009C5647">
        <w:rPr>
          <w:rFonts w:ascii="Arial" w:hAnsi="Arial" w:cs="Arial"/>
        </w:rPr>
        <w:t xml:space="preserve">ετέχει σε δραστηριότητες επιθεώρησης ή πιστοποίησης, εάν είχε εμπλακεί στην παροχή συμβουλευτικών υπηρεσιών προς τον συγκεκριμένο οργανισμό για διάστημα δύο ετών έπειτα από την παροχή των συμβουλευτικών υπηρεσιών. </w:t>
      </w:r>
    </w:p>
    <w:p w14:paraId="188D4C53" w14:textId="56732473" w:rsidR="00C320CF" w:rsidRPr="009C5647" w:rsidRDefault="00C320CF" w:rsidP="008810B7">
      <w:pPr>
        <w:spacing w:before="120" w:after="120"/>
        <w:jc w:val="both"/>
        <w:rPr>
          <w:rFonts w:ascii="Arial" w:hAnsi="Arial" w:cs="Arial"/>
        </w:rPr>
      </w:pPr>
      <w:r w:rsidRPr="009C5647">
        <w:rPr>
          <w:rFonts w:ascii="Arial" w:hAnsi="Arial" w:cs="Arial"/>
        </w:rPr>
        <w:t xml:space="preserve">Όλοι οι επιθεωρητές αλλά και ο </w:t>
      </w:r>
      <w:r w:rsidR="00E50019">
        <w:rPr>
          <w:rFonts w:ascii="Arial" w:hAnsi="Arial" w:cs="Arial"/>
        </w:rPr>
        <w:t>Διευθυντής</w:t>
      </w:r>
      <w:r w:rsidRPr="009C5647">
        <w:rPr>
          <w:rFonts w:ascii="Arial" w:hAnsi="Arial" w:cs="Arial"/>
        </w:rPr>
        <w:t xml:space="preserve"> Πιστοποίησης </w:t>
      </w:r>
      <w:r w:rsidR="00072725" w:rsidRPr="009C5647">
        <w:rPr>
          <w:rFonts w:ascii="Arial" w:hAnsi="Arial" w:cs="Arial"/>
        </w:rPr>
        <w:t xml:space="preserve">Συστημάτων Διαχείρισης </w:t>
      </w:r>
      <w:r w:rsidR="00B6764D" w:rsidRPr="009C5647">
        <w:rPr>
          <w:rFonts w:ascii="Arial" w:hAnsi="Arial" w:cs="Arial"/>
        </w:rPr>
        <w:t xml:space="preserve">της </w:t>
      </w:r>
      <w:r w:rsidR="00092D9A" w:rsidRPr="009C5647">
        <w:rPr>
          <w:rFonts w:ascii="Arial" w:hAnsi="Arial" w:cs="Arial"/>
        </w:rPr>
        <w:t>ΛΑΜΠΟΡ</w:t>
      </w:r>
      <w:r w:rsidRPr="009C5647">
        <w:rPr>
          <w:rFonts w:ascii="Arial" w:hAnsi="Arial" w:cs="Arial"/>
        </w:rPr>
        <w:t xml:space="preserve">, ακολουθούν πιστά τον </w:t>
      </w:r>
      <w:r w:rsidR="00BB691E" w:rsidRPr="009C5647">
        <w:rPr>
          <w:rFonts w:ascii="Arial" w:hAnsi="Arial" w:cs="Arial"/>
        </w:rPr>
        <w:t>Κανονισμό</w:t>
      </w:r>
      <w:r w:rsidRPr="009C5647">
        <w:rPr>
          <w:rFonts w:ascii="Arial" w:hAnsi="Arial" w:cs="Arial"/>
        </w:rPr>
        <w:t xml:space="preserve"> και τις Διαδικασίες </w:t>
      </w:r>
      <w:r w:rsidR="00B6764D" w:rsidRPr="009C5647">
        <w:rPr>
          <w:rFonts w:ascii="Arial" w:hAnsi="Arial" w:cs="Arial"/>
        </w:rPr>
        <w:t xml:space="preserve">της </w:t>
      </w:r>
      <w:r w:rsidR="00092D9A" w:rsidRPr="009C5647">
        <w:rPr>
          <w:rFonts w:ascii="Arial" w:hAnsi="Arial" w:cs="Arial"/>
        </w:rPr>
        <w:t>ΛΑΜΠΟΡ</w:t>
      </w:r>
      <w:r w:rsidR="00C42F93" w:rsidRPr="009C5647">
        <w:rPr>
          <w:rFonts w:ascii="Arial" w:hAnsi="Arial" w:cs="Arial"/>
        </w:rPr>
        <w:t xml:space="preserve"> </w:t>
      </w:r>
      <w:r w:rsidRPr="009C5647">
        <w:rPr>
          <w:rFonts w:ascii="Arial" w:hAnsi="Arial" w:cs="Arial"/>
        </w:rPr>
        <w:t xml:space="preserve">καθώς και τις κατευθυντήριες οδηγίες από εθνικά ή διεθνή πρότυπα και δεν </w:t>
      </w:r>
      <w:r w:rsidR="00BB691E" w:rsidRPr="009C5647">
        <w:rPr>
          <w:rFonts w:ascii="Arial" w:hAnsi="Arial" w:cs="Arial"/>
        </w:rPr>
        <w:t>παρεκκλίνουν</w:t>
      </w:r>
      <w:r w:rsidRPr="009C5647">
        <w:rPr>
          <w:rFonts w:ascii="Arial" w:hAnsi="Arial" w:cs="Arial"/>
        </w:rPr>
        <w:t xml:space="preserve"> από αυτά προκειμένου να πιστοποιηθούν οι πελάτες </w:t>
      </w:r>
      <w:r w:rsidR="00B6764D" w:rsidRPr="009C5647">
        <w:rPr>
          <w:rFonts w:ascii="Arial" w:hAnsi="Arial" w:cs="Arial"/>
        </w:rPr>
        <w:t xml:space="preserve">της </w:t>
      </w:r>
      <w:r w:rsidR="00092D9A" w:rsidRPr="009C5647">
        <w:rPr>
          <w:rFonts w:ascii="Arial" w:hAnsi="Arial" w:cs="Arial"/>
        </w:rPr>
        <w:t>ΛΑΜΠΟΡ</w:t>
      </w:r>
    </w:p>
    <w:p w14:paraId="7FB5D162" w14:textId="77777777" w:rsidR="00C320CF" w:rsidRPr="009C5647" w:rsidRDefault="00B6764D"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C320CF" w:rsidRPr="009C5647">
        <w:rPr>
          <w:rFonts w:ascii="Arial" w:hAnsi="Arial" w:cs="Arial"/>
        </w:rPr>
        <w:t>, όλα τα στελέχη τ</w:t>
      </w:r>
      <w:r w:rsidRPr="009C5647">
        <w:rPr>
          <w:rFonts w:ascii="Arial" w:hAnsi="Arial" w:cs="Arial"/>
        </w:rPr>
        <w:t>ης</w:t>
      </w:r>
      <w:r w:rsidR="00C320CF" w:rsidRPr="009C5647">
        <w:rPr>
          <w:rFonts w:ascii="Arial" w:hAnsi="Arial" w:cs="Arial"/>
        </w:rPr>
        <w:t xml:space="preserve"> αλλά και οι συνεργάτες τ</w:t>
      </w:r>
      <w:r w:rsidRPr="009C5647">
        <w:rPr>
          <w:rFonts w:ascii="Arial" w:hAnsi="Arial" w:cs="Arial"/>
        </w:rPr>
        <w:t>ης</w:t>
      </w:r>
      <w:r w:rsidR="00C320CF" w:rsidRPr="009C5647">
        <w:rPr>
          <w:rFonts w:ascii="Arial" w:hAnsi="Arial" w:cs="Arial"/>
        </w:rPr>
        <w:t xml:space="preserve"> (π.χ</w:t>
      </w:r>
      <w:r w:rsidR="00B60CD8" w:rsidRPr="009C5647">
        <w:rPr>
          <w:rFonts w:ascii="Arial" w:hAnsi="Arial" w:cs="Arial"/>
        </w:rPr>
        <w:t>.</w:t>
      </w:r>
      <w:r w:rsidR="00C320CF" w:rsidRPr="009C5647">
        <w:rPr>
          <w:rFonts w:ascii="Arial" w:hAnsi="Arial" w:cs="Arial"/>
        </w:rPr>
        <w:t xml:space="preserve"> εξωτερικοί επιθεωρητές), δεσμεύονται να διατηρούν με την απαραίτητη εχεμύθεια και εμπιστευτικότητα, τις πληροφορίες ή τα έγγραφα που ανήκουν στον πελάτη. Όλα τα στελέχη και οι εξωτερικοί συνεργάτες </w:t>
      </w:r>
      <w:r w:rsidRPr="009C5647">
        <w:rPr>
          <w:rFonts w:ascii="Arial" w:hAnsi="Arial" w:cs="Arial"/>
        </w:rPr>
        <w:t xml:space="preserve">της </w:t>
      </w:r>
      <w:r w:rsidR="00092D9A" w:rsidRPr="009C5647">
        <w:rPr>
          <w:rFonts w:ascii="Arial" w:hAnsi="Arial" w:cs="Arial"/>
        </w:rPr>
        <w:t>ΛΑΜΠΟΡ</w:t>
      </w:r>
      <w:r w:rsidR="00C42F93" w:rsidRPr="009C5647">
        <w:rPr>
          <w:rFonts w:ascii="Arial" w:hAnsi="Arial" w:cs="Arial"/>
        </w:rPr>
        <w:t xml:space="preserve"> </w:t>
      </w:r>
      <w:r w:rsidR="00C320CF" w:rsidRPr="009C5647">
        <w:rPr>
          <w:rFonts w:ascii="Arial" w:hAnsi="Arial" w:cs="Arial"/>
        </w:rPr>
        <w:t xml:space="preserve">υπογράφουν την δήλωση εμπιστευτικότητας </w:t>
      </w:r>
      <w:r w:rsidR="00551308" w:rsidRPr="009C5647">
        <w:rPr>
          <w:rFonts w:ascii="Arial" w:hAnsi="Arial" w:cs="Arial"/>
          <w:b/>
        </w:rPr>
        <w:t>ΦΟ 106</w:t>
      </w:r>
      <w:r w:rsidR="00D65A5D" w:rsidRPr="009C5647">
        <w:rPr>
          <w:rFonts w:ascii="Arial" w:hAnsi="Arial" w:cs="Arial"/>
          <w:b/>
        </w:rPr>
        <w:t>.</w:t>
      </w:r>
    </w:p>
    <w:p w14:paraId="7D2E9682" w14:textId="77777777" w:rsidR="00C320CF" w:rsidRPr="009C5647" w:rsidRDefault="001F55A1"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Pr="009C5647">
        <w:rPr>
          <w:rFonts w:ascii="Arial" w:hAnsi="Arial" w:cs="Arial"/>
        </w:rPr>
        <w:t xml:space="preserve">  μέσω</w:t>
      </w:r>
      <w:r w:rsidR="00C320CF" w:rsidRPr="009C5647">
        <w:rPr>
          <w:rFonts w:ascii="Arial" w:hAnsi="Arial" w:cs="Arial"/>
        </w:rPr>
        <w:t xml:space="preserve"> της σύμβασης δεσμεύεται στον επιθεωρούμενο Οργανισμό για τη διασφάλιση της εμπιστευτικότητας των πληροφοριών που συλλέγονται ή αναπτύσσονται κατά τη διάρκεια της εκτέλεσης δραστηριοτήτων πιστοποίησης σε όλα τα επίπεδα της δομής του, συμπεριλαμβανομένων και των επιτροπών και των εξωτερικών φορέων ή συνεργατών που ενεργούν αντ’ αυτού. </w:t>
      </w:r>
    </w:p>
    <w:p w14:paraId="7F50E771" w14:textId="77777777" w:rsidR="00C320CF" w:rsidRPr="009C5647" w:rsidRDefault="001F55A1"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C42F93" w:rsidRPr="009C5647">
        <w:rPr>
          <w:rFonts w:ascii="Arial" w:hAnsi="Arial" w:cs="Arial"/>
        </w:rPr>
        <w:t xml:space="preserve"> </w:t>
      </w:r>
      <w:r w:rsidR="00C320CF" w:rsidRPr="009C5647">
        <w:rPr>
          <w:rFonts w:ascii="Arial" w:hAnsi="Arial" w:cs="Arial"/>
        </w:rPr>
        <w:t xml:space="preserve">ενημερώνει τον πελάτη εκ των προτέρων για τις πληροφορίες που προτίθεται να δημοσιεύσει. Όλες οι υπόλοιπες πληροφορίες, πέρα από εκείνες που διατίθενται δημόσια από τον πελάτη θεωρούνται ως εμπιστευτικές. Σε περιπτώσεις όπου </w:t>
      </w:r>
      <w:r w:rsidRPr="009C5647">
        <w:rPr>
          <w:rFonts w:ascii="Arial" w:hAnsi="Arial" w:cs="Arial"/>
        </w:rPr>
        <w:t xml:space="preserve">η </w:t>
      </w:r>
      <w:r w:rsidR="00092D9A" w:rsidRPr="009C5647">
        <w:rPr>
          <w:rFonts w:ascii="Arial" w:hAnsi="Arial" w:cs="Arial"/>
        </w:rPr>
        <w:t>ΛΑΜΠΟΡ</w:t>
      </w:r>
      <w:r w:rsidR="00BE739E" w:rsidRPr="009C5647">
        <w:rPr>
          <w:rFonts w:ascii="Arial" w:hAnsi="Arial" w:cs="Arial"/>
        </w:rPr>
        <w:t xml:space="preserve"> </w:t>
      </w:r>
      <w:r w:rsidR="00C320CF" w:rsidRPr="009C5647">
        <w:rPr>
          <w:rFonts w:ascii="Arial" w:hAnsi="Arial" w:cs="Arial"/>
        </w:rPr>
        <w:t>εγκαλείται από τον νόμο ή από Φορέα Διαπίστευσης να δημοσιεύσει εμπιστευτικές πληροφορίες σε τρίτου</w:t>
      </w:r>
      <w:r w:rsidR="00551308" w:rsidRPr="009C5647">
        <w:rPr>
          <w:rFonts w:ascii="Arial" w:hAnsi="Arial" w:cs="Arial"/>
        </w:rPr>
        <w:t>ς</w:t>
      </w:r>
      <w:r w:rsidR="00C320CF" w:rsidRPr="009C5647">
        <w:rPr>
          <w:rFonts w:ascii="Arial" w:hAnsi="Arial" w:cs="Arial"/>
        </w:rPr>
        <w:t xml:space="preserve">, ο πελάτης ή το άτομο που εμπλέκονται πρέπει να ενημερωθεί εκ των προτέρων για τις πληροφορίες που θα δημοσιευτούν, εκτός κι αν ο νόμος ορίζει διαφορετικά. </w:t>
      </w:r>
    </w:p>
    <w:p w14:paraId="5DCBE1BF"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Πληροφορίες σχετικά με τον πελάτη που προέρχονται από πηγές πέραν του ίδιου του πελάτη (π.χ. νομοθέτες, άτομα που υποβάλλουν παράπονα κ.λπ.) αντιμετωπίζονται ως εμπιστευτικές, σε συνάφεια με την πολιτική </w:t>
      </w:r>
      <w:r w:rsidR="001F55A1" w:rsidRPr="009C5647">
        <w:rPr>
          <w:rFonts w:ascii="Arial" w:hAnsi="Arial" w:cs="Arial"/>
        </w:rPr>
        <w:t xml:space="preserve">της </w:t>
      </w:r>
      <w:r w:rsidR="00092D9A" w:rsidRPr="009C5647">
        <w:rPr>
          <w:rFonts w:ascii="Arial" w:hAnsi="Arial" w:cs="Arial"/>
        </w:rPr>
        <w:t>ΛΑΜΠΟΡ</w:t>
      </w:r>
      <w:r w:rsidRPr="009C5647">
        <w:rPr>
          <w:rFonts w:ascii="Arial" w:hAnsi="Arial" w:cs="Arial"/>
        </w:rPr>
        <w:t xml:space="preserve">. </w:t>
      </w:r>
    </w:p>
    <w:p w14:paraId="71A0346D" w14:textId="77777777" w:rsidR="00C320CF" w:rsidRPr="009C5647" w:rsidRDefault="001F55A1"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C320CF" w:rsidRPr="009C5647">
        <w:rPr>
          <w:rFonts w:ascii="Arial" w:hAnsi="Arial" w:cs="Arial"/>
        </w:rPr>
        <w:t>, παρέχει σε οποιοδήποτε ενδιαφερόμενο μέρος , κατόπιν σχετικής αίτησης, όλες τις πληροφορίες που περιγράφουν τις διεργασίες επιθεώρησης και πιστοποίησης για τη χορήγηση, τη συντήρηση, την επέκταση, την ανανέωση, τη συρρίκνωση, την αναστολή ή την απόσυρση της πιστοποίησης, καθώς και σχετικά με τις δραστηριότητες πιστοποίησης, τα είδη των συστημάτων διαχείρισης και τις γεωγραφικές περιοχές στις οποίες δραστηριοποιείται.</w:t>
      </w:r>
    </w:p>
    <w:p w14:paraId="2A0823D9" w14:textId="77777777" w:rsidR="00C320CF" w:rsidRPr="009C5647" w:rsidRDefault="00C320CF" w:rsidP="008810B7">
      <w:pPr>
        <w:spacing w:before="120" w:after="120"/>
        <w:jc w:val="both"/>
        <w:rPr>
          <w:rFonts w:ascii="Arial" w:hAnsi="Arial" w:cs="Arial"/>
        </w:rPr>
      </w:pPr>
      <w:r w:rsidRPr="009C5647">
        <w:rPr>
          <w:rFonts w:ascii="Arial" w:hAnsi="Arial" w:cs="Arial"/>
        </w:rPr>
        <w:t>Κατόπιν σχετικής αίτησης παρέχονται επίσης ατελώς, το Μητρώο Πιστοποιημένων Οργανισμών καθώς και ο Κανονισμός Πιστοποίησης.</w:t>
      </w:r>
    </w:p>
    <w:p w14:paraId="15540531" w14:textId="77777777" w:rsidR="00C320CF" w:rsidRPr="009C5647" w:rsidRDefault="00C320CF" w:rsidP="008810B7">
      <w:pPr>
        <w:pStyle w:val="Heading1"/>
      </w:pPr>
      <w:bookmarkStart w:id="3" w:name="_Toc19889881"/>
      <w:r w:rsidRPr="009C5647">
        <w:lastRenderedPageBreak/>
        <w:t>ΧΟΡΗΓΗΣΗ ΚΑΙ ΔΙΑΤΗΡΗΣΗ ΤΟΥ ΠΙΣΤΟΠΟΙΗΤΙΚΟΥ ΣΥ</w:t>
      </w:r>
      <w:r w:rsidR="00F51F95" w:rsidRPr="009C5647">
        <w:t>ΜΜΟΡΦΩΣΗ</w:t>
      </w:r>
      <w:r w:rsidRPr="009C5647">
        <w:t>Σ</w:t>
      </w:r>
      <w:bookmarkEnd w:id="3"/>
    </w:p>
    <w:p w14:paraId="5357D59B" w14:textId="77777777" w:rsidR="00C320CF" w:rsidRPr="009C5647" w:rsidRDefault="000806CC" w:rsidP="008810B7">
      <w:pPr>
        <w:pStyle w:val="Heading2"/>
        <w:spacing w:before="120" w:after="120"/>
        <w:jc w:val="both"/>
      </w:pPr>
      <w:bookmarkStart w:id="4" w:name="_Toc19889882"/>
      <w:r w:rsidRPr="009C5647">
        <w:t xml:space="preserve">ΑΝΑΣΚΟΠΗΣΗ ΤΗΣ </w:t>
      </w:r>
      <w:r w:rsidR="00C320CF" w:rsidRPr="009C5647">
        <w:t>ΑΙΤΗΣΗ ΠΙΣΤΟΠΟΙΗΣΗΣ</w:t>
      </w:r>
      <w:bookmarkEnd w:id="4"/>
      <w:r w:rsidRPr="009C5647">
        <w:t xml:space="preserve"> </w:t>
      </w:r>
    </w:p>
    <w:p w14:paraId="6BAA8CF9" w14:textId="77777777" w:rsidR="00A221E1" w:rsidRPr="009C5647" w:rsidRDefault="00C320CF" w:rsidP="008810B7">
      <w:pPr>
        <w:spacing w:before="120" w:after="120"/>
        <w:jc w:val="both"/>
        <w:rPr>
          <w:rFonts w:ascii="Arial" w:hAnsi="Arial" w:cs="Arial"/>
        </w:rPr>
      </w:pPr>
      <w:r w:rsidRPr="009C5647">
        <w:rPr>
          <w:rFonts w:ascii="Arial" w:hAnsi="Arial" w:cs="Arial"/>
        </w:rPr>
        <w:t xml:space="preserve">Οι Οργανισμοί που επιθυμούν να πιστοποιήσουν το σύστημα </w:t>
      </w:r>
      <w:r w:rsidR="00516155" w:rsidRPr="009C5647">
        <w:rPr>
          <w:rFonts w:ascii="Arial" w:hAnsi="Arial" w:cs="Arial"/>
        </w:rPr>
        <w:t xml:space="preserve">διαχείρισης </w:t>
      </w:r>
      <w:r w:rsidRPr="009C5647">
        <w:rPr>
          <w:rFonts w:ascii="Arial" w:hAnsi="Arial" w:cs="Arial"/>
        </w:rPr>
        <w:t>τους απευθύνονται στ</w:t>
      </w:r>
      <w:r w:rsidR="0006694B" w:rsidRPr="009C5647">
        <w:rPr>
          <w:rFonts w:ascii="Arial" w:hAnsi="Arial" w:cs="Arial"/>
        </w:rPr>
        <w:t>ην</w:t>
      </w:r>
      <w:r w:rsidR="00C42F93" w:rsidRPr="009C5647">
        <w:rPr>
          <w:rFonts w:ascii="Arial" w:hAnsi="Arial" w:cs="Arial"/>
        </w:rPr>
        <w:t xml:space="preserve"> </w:t>
      </w:r>
      <w:r w:rsidR="00092D9A" w:rsidRPr="009C5647">
        <w:rPr>
          <w:rFonts w:ascii="Arial" w:hAnsi="Arial" w:cs="Arial"/>
        </w:rPr>
        <w:t>ΛΑΜΠΟΡ</w:t>
      </w:r>
      <w:r w:rsidRPr="009C5647">
        <w:rPr>
          <w:rFonts w:ascii="Arial" w:hAnsi="Arial" w:cs="Arial"/>
        </w:rPr>
        <w:t xml:space="preserve">, </w:t>
      </w:r>
      <w:r w:rsidR="00634585" w:rsidRPr="009C5647">
        <w:rPr>
          <w:rFonts w:ascii="Arial" w:hAnsi="Arial" w:cs="Arial"/>
        </w:rPr>
        <w:t xml:space="preserve">από την οποία </w:t>
      </w:r>
      <w:r w:rsidRPr="009C5647">
        <w:rPr>
          <w:rFonts w:ascii="Arial" w:hAnsi="Arial" w:cs="Arial"/>
        </w:rPr>
        <w:t xml:space="preserve">ενημερώνονται </w:t>
      </w:r>
      <w:r w:rsidR="00634585" w:rsidRPr="009C5647">
        <w:rPr>
          <w:rFonts w:ascii="Arial" w:hAnsi="Arial" w:cs="Arial"/>
        </w:rPr>
        <w:t>ότι</w:t>
      </w:r>
      <w:r w:rsidRPr="009C5647">
        <w:rPr>
          <w:rFonts w:ascii="Arial" w:hAnsi="Arial" w:cs="Arial"/>
        </w:rPr>
        <w:t xml:space="preserve"> απαιτείται η πλήρης εφαρμογή του προς Πιστοποίηση Συστήματος Διαχείρισης και η ύπαρξη αντίστοιχων αρχείων. Απαραίτητη προϋπόθεση είναι επίσης η διενέργεια εκ μέρους του Οργανισμού μιας ολοκληρωμένης εσωτερικής επιθεώρησης του </w:t>
      </w:r>
      <w:r w:rsidR="00516155" w:rsidRPr="009C5647">
        <w:rPr>
          <w:rFonts w:ascii="Arial" w:hAnsi="Arial" w:cs="Arial"/>
        </w:rPr>
        <w:t xml:space="preserve">συστήματος διαχείρισης </w:t>
      </w:r>
      <w:r w:rsidRPr="009C5647">
        <w:rPr>
          <w:rFonts w:ascii="Arial" w:hAnsi="Arial" w:cs="Arial"/>
        </w:rPr>
        <w:t>και η ανασκόπησή του από τη Διοίκηση</w:t>
      </w:r>
      <w:r w:rsidR="00516155" w:rsidRPr="009C5647">
        <w:rPr>
          <w:rFonts w:ascii="Arial" w:hAnsi="Arial" w:cs="Arial"/>
        </w:rPr>
        <w:t xml:space="preserve"> του Οργανισμού</w:t>
      </w:r>
      <w:r w:rsidRPr="009C5647">
        <w:rPr>
          <w:rFonts w:ascii="Arial" w:hAnsi="Arial" w:cs="Arial"/>
        </w:rPr>
        <w:t xml:space="preserve">. Στη συνέχεια, </w:t>
      </w:r>
      <w:r w:rsidR="00A221E1" w:rsidRPr="009C5647">
        <w:rPr>
          <w:rFonts w:ascii="Arial" w:hAnsi="Arial" w:cs="Arial"/>
        </w:rPr>
        <w:t>ο εκπρόσωπος του Οργανισμού</w:t>
      </w:r>
      <w:r w:rsidR="00DD29A4" w:rsidRPr="009C5647">
        <w:rPr>
          <w:rFonts w:ascii="Arial" w:hAnsi="Arial" w:cs="Arial"/>
        </w:rPr>
        <w:t>:</w:t>
      </w:r>
      <w:r w:rsidR="00A221E1" w:rsidRPr="009C5647">
        <w:rPr>
          <w:rFonts w:ascii="Arial" w:hAnsi="Arial" w:cs="Arial"/>
        </w:rPr>
        <w:t xml:space="preserve"> </w:t>
      </w:r>
    </w:p>
    <w:p w14:paraId="08EF1B5B" w14:textId="0B045E3A" w:rsidR="00A221E1" w:rsidRPr="00CA7CD1" w:rsidRDefault="00DD29A4" w:rsidP="001C1782">
      <w:pPr>
        <w:pStyle w:val="ListParagraph"/>
        <w:numPr>
          <w:ilvl w:val="0"/>
          <w:numId w:val="7"/>
        </w:numPr>
        <w:spacing w:before="120" w:after="120"/>
        <w:ind w:left="284" w:hanging="284"/>
        <w:jc w:val="both"/>
        <w:rPr>
          <w:rFonts w:ascii="Arial" w:hAnsi="Arial" w:cs="Arial"/>
          <w:bCs/>
        </w:rPr>
      </w:pPr>
      <w:r w:rsidRPr="00CA7CD1">
        <w:rPr>
          <w:rFonts w:ascii="Arial" w:hAnsi="Arial" w:cs="Arial"/>
          <w:bCs/>
        </w:rPr>
        <w:t xml:space="preserve">αποστέλλει το αίτημα του για πιστοποίηση </w:t>
      </w:r>
      <w:r w:rsidR="003D2905" w:rsidRPr="00CA7CD1">
        <w:rPr>
          <w:rFonts w:ascii="Arial" w:hAnsi="Arial" w:cs="Arial"/>
          <w:bCs/>
        </w:rPr>
        <w:t xml:space="preserve">είτε συμπληρώνοντας </w:t>
      </w:r>
      <w:r w:rsidRPr="00CA7CD1">
        <w:rPr>
          <w:rFonts w:ascii="Arial" w:hAnsi="Arial" w:cs="Arial"/>
          <w:bCs/>
        </w:rPr>
        <w:t xml:space="preserve">την Αίτηση </w:t>
      </w:r>
      <w:r w:rsidRPr="001C1782">
        <w:rPr>
          <w:rFonts w:ascii="Arial" w:hAnsi="Arial" w:cs="Arial"/>
          <w:bCs/>
        </w:rPr>
        <w:t xml:space="preserve">ΦΟ </w:t>
      </w:r>
      <w:r w:rsidR="006F6E05" w:rsidRPr="001C1782">
        <w:rPr>
          <w:rFonts w:ascii="Arial" w:hAnsi="Arial" w:cs="Arial"/>
          <w:bCs/>
        </w:rPr>
        <w:t>221</w:t>
      </w:r>
      <w:r w:rsidRPr="001C1782">
        <w:rPr>
          <w:rFonts w:ascii="Arial" w:hAnsi="Arial" w:cs="Arial"/>
          <w:bCs/>
        </w:rPr>
        <w:t xml:space="preserve"> </w:t>
      </w:r>
      <w:r w:rsidRPr="00CA7CD1">
        <w:rPr>
          <w:rFonts w:ascii="Arial" w:hAnsi="Arial" w:cs="Arial"/>
          <w:bCs/>
        </w:rPr>
        <w:t xml:space="preserve">ή </w:t>
      </w:r>
      <w:r w:rsidR="003D2905" w:rsidRPr="00CA7CD1">
        <w:rPr>
          <w:rFonts w:ascii="Arial" w:hAnsi="Arial" w:cs="Arial"/>
          <w:bCs/>
        </w:rPr>
        <w:t xml:space="preserve">συντάσσοντας ένα απλό </w:t>
      </w:r>
      <w:r w:rsidR="003D2905" w:rsidRPr="001C1782">
        <w:rPr>
          <w:rFonts w:ascii="Arial" w:hAnsi="Arial" w:cs="Arial"/>
          <w:bCs/>
        </w:rPr>
        <w:t>email</w:t>
      </w:r>
      <w:r w:rsidR="00973D99" w:rsidRPr="00CA7CD1">
        <w:rPr>
          <w:rFonts w:ascii="Arial" w:hAnsi="Arial" w:cs="Arial"/>
          <w:bCs/>
        </w:rPr>
        <w:t>.</w:t>
      </w:r>
    </w:p>
    <w:p w14:paraId="57F91EF1" w14:textId="1D89496F" w:rsidR="00FC337F" w:rsidRPr="00CA7CD1" w:rsidRDefault="00785B46" w:rsidP="001C1782">
      <w:pPr>
        <w:pStyle w:val="ListParagraph"/>
        <w:numPr>
          <w:ilvl w:val="0"/>
          <w:numId w:val="7"/>
        </w:numPr>
        <w:spacing w:before="120" w:after="120"/>
        <w:ind w:left="284" w:hanging="284"/>
        <w:jc w:val="both"/>
        <w:rPr>
          <w:rFonts w:ascii="Arial" w:hAnsi="Arial" w:cs="Arial"/>
          <w:bCs/>
        </w:rPr>
      </w:pPr>
      <w:r w:rsidRPr="00CA7CD1">
        <w:rPr>
          <w:rFonts w:ascii="Arial" w:hAnsi="Arial" w:cs="Arial"/>
          <w:bCs/>
        </w:rPr>
        <w:t>αποστέλλει</w:t>
      </w:r>
      <w:r w:rsidR="00C42F93" w:rsidRPr="00CA7CD1">
        <w:rPr>
          <w:rFonts w:ascii="Arial" w:hAnsi="Arial" w:cs="Arial"/>
          <w:bCs/>
        </w:rPr>
        <w:t xml:space="preserve"> </w:t>
      </w:r>
      <w:r w:rsidR="00A221E1" w:rsidRPr="00CA7CD1">
        <w:rPr>
          <w:rFonts w:ascii="Arial" w:hAnsi="Arial" w:cs="Arial"/>
          <w:bCs/>
        </w:rPr>
        <w:t xml:space="preserve">λεπτομερείς πληροφορίες σχετικά με τις γραμμές παραγωγής, τις μελέτες </w:t>
      </w:r>
      <w:r w:rsidR="00A221E1" w:rsidRPr="001C1782">
        <w:rPr>
          <w:rFonts w:ascii="Arial" w:hAnsi="Arial" w:cs="Arial"/>
          <w:bCs/>
        </w:rPr>
        <w:t>HACCP</w:t>
      </w:r>
      <w:r w:rsidR="00A221E1" w:rsidRPr="00CA7CD1">
        <w:rPr>
          <w:rFonts w:ascii="Arial" w:hAnsi="Arial" w:cs="Arial"/>
          <w:bCs/>
        </w:rPr>
        <w:t xml:space="preserve"> και τον αριθμό βαρδιών αναφορικά με τα συστήματα ασφάλ</w:t>
      </w:r>
      <w:r w:rsidR="00FB7F26" w:rsidRPr="00CA7CD1">
        <w:rPr>
          <w:rFonts w:ascii="Arial" w:hAnsi="Arial" w:cs="Arial"/>
          <w:bCs/>
        </w:rPr>
        <w:t>ειας και υγιεινής των τροφίμων</w:t>
      </w:r>
      <w:r w:rsidR="00973D99" w:rsidRPr="00CA7CD1">
        <w:rPr>
          <w:rFonts w:ascii="Arial" w:hAnsi="Arial" w:cs="Arial"/>
          <w:bCs/>
        </w:rPr>
        <w:t>.</w:t>
      </w:r>
    </w:p>
    <w:p w14:paraId="0B24D5D3" w14:textId="4C11E18C" w:rsidR="00FC337F" w:rsidRPr="00CA7CD1" w:rsidRDefault="00785B46" w:rsidP="001C1782">
      <w:pPr>
        <w:pStyle w:val="ListParagraph"/>
        <w:numPr>
          <w:ilvl w:val="0"/>
          <w:numId w:val="7"/>
        </w:numPr>
        <w:spacing w:before="120" w:after="120"/>
        <w:ind w:left="284" w:hanging="284"/>
        <w:jc w:val="both"/>
        <w:rPr>
          <w:rFonts w:ascii="Arial" w:hAnsi="Arial" w:cs="Arial"/>
          <w:bCs/>
        </w:rPr>
      </w:pPr>
      <w:r w:rsidRPr="00CA7CD1">
        <w:rPr>
          <w:rFonts w:ascii="Arial" w:hAnsi="Arial" w:cs="Arial"/>
          <w:bCs/>
        </w:rPr>
        <w:t>αποστέλλει</w:t>
      </w:r>
      <w:r w:rsidR="00C42F93" w:rsidRPr="00CA7CD1">
        <w:rPr>
          <w:rFonts w:ascii="Arial" w:hAnsi="Arial" w:cs="Arial"/>
          <w:bCs/>
        </w:rPr>
        <w:t xml:space="preserve"> </w:t>
      </w:r>
      <w:r w:rsidR="00A221E1" w:rsidRPr="00CA7CD1">
        <w:rPr>
          <w:rFonts w:ascii="Arial" w:hAnsi="Arial" w:cs="Arial"/>
          <w:bCs/>
        </w:rPr>
        <w:t>λεπτομερείς πληροφορίες σχετικά με τις περιβαλλοντικές πλευρές και τοπικά περιβαλλοντικά θέματα αναφορικά με τα συστήματα περιβαλλοντικής διαχείρισης</w:t>
      </w:r>
      <w:r w:rsidR="00973D99" w:rsidRPr="00CA7CD1">
        <w:rPr>
          <w:rFonts w:ascii="Arial" w:hAnsi="Arial" w:cs="Arial"/>
          <w:bCs/>
        </w:rPr>
        <w:t>.</w:t>
      </w:r>
    </w:p>
    <w:p w14:paraId="1F2BC410" w14:textId="23BBCA62" w:rsidR="000806CC" w:rsidRPr="009C5647" w:rsidRDefault="00C320CF" w:rsidP="008810B7">
      <w:pPr>
        <w:spacing w:before="120" w:after="120"/>
        <w:jc w:val="both"/>
        <w:rPr>
          <w:rFonts w:ascii="Arial,Bold" w:hAnsi="Arial,Bold" w:cs="Arial,Bold"/>
          <w:bCs/>
        </w:rPr>
      </w:pPr>
      <w:r w:rsidRPr="009C5647">
        <w:rPr>
          <w:rFonts w:ascii="Arial" w:hAnsi="Arial" w:cs="Arial"/>
        </w:rPr>
        <w:t xml:space="preserve">Αφού </w:t>
      </w:r>
      <w:r w:rsidR="00FC337F" w:rsidRPr="009C5647">
        <w:rPr>
          <w:rFonts w:ascii="Arial" w:hAnsi="Arial" w:cs="Arial"/>
        </w:rPr>
        <w:t xml:space="preserve">αποσταλούν από τον Οργανισμό η αίτηση </w:t>
      </w:r>
      <w:r w:rsidRPr="009C5647">
        <w:rPr>
          <w:rFonts w:ascii="Arial" w:hAnsi="Arial" w:cs="Arial"/>
        </w:rPr>
        <w:t xml:space="preserve">πιστοποίησης </w:t>
      </w:r>
      <w:r w:rsidR="00FC337F" w:rsidRPr="009C5647">
        <w:rPr>
          <w:rFonts w:ascii="Arial" w:hAnsi="Arial" w:cs="Arial"/>
        </w:rPr>
        <w:t>και τα συνοδευτικά έγγραφα</w:t>
      </w:r>
      <w:r w:rsidRPr="009C5647">
        <w:rPr>
          <w:rFonts w:ascii="Arial" w:hAnsi="Arial" w:cs="Arial"/>
        </w:rPr>
        <w:t xml:space="preserve">, </w:t>
      </w:r>
      <w:r w:rsidR="000A566F" w:rsidRPr="009C5647">
        <w:rPr>
          <w:rFonts w:ascii="Arial" w:hAnsi="Arial" w:cs="Arial"/>
        </w:rPr>
        <w:t xml:space="preserve">αυτά </w:t>
      </w:r>
      <w:r w:rsidRPr="009C5647">
        <w:rPr>
          <w:rFonts w:ascii="Arial" w:hAnsi="Arial" w:cs="Arial"/>
        </w:rPr>
        <w:t>παραδίδ</w:t>
      </w:r>
      <w:r w:rsidR="00FC337F" w:rsidRPr="009C5647">
        <w:rPr>
          <w:rFonts w:ascii="Arial" w:hAnsi="Arial" w:cs="Arial"/>
        </w:rPr>
        <w:t>ονται</w:t>
      </w:r>
      <w:r w:rsidRPr="009C5647">
        <w:rPr>
          <w:rFonts w:ascii="Arial" w:hAnsi="Arial" w:cs="Arial"/>
        </w:rPr>
        <w:t xml:space="preserve"> στον </w:t>
      </w:r>
      <w:r w:rsidR="0059338F">
        <w:rPr>
          <w:rFonts w:ascii="Arial" w:hAnsi="Arial" w:cs="Arial"/>
        </w:rPr>
        <w:t>Διευθυντή</w:t>
      </w:r>
      <w:r w:rsidRPr="009C5647">
        <w:rPr>
          <w:rFonts w:ascii="Arial" w:hAnsi="Arial" w:cs="Arial"/>
        </w:rPr>
        <w:t xml:space="preserve"> Πιστοποίησης </w:t>
      </w:r>
      <w:r w:rsidR="0048742B" w:rsidRPr="009C5647">
        <w:rPr>
          <w:rFonts w:ascii="Arial" w:hAnsi="Arial" w:cs="Arial"/>
        </w:rPr>
        <w:t>Συστημάτων</w:t>
      </w:r>
      <w:r w:rsidR="00FC337F" w:rsidRPr="009C5647">
        <w:rPr>
          <w:rFonts w:ascii="Arial" w:hAnsi="Arial" w:cs="Arial"/>
        </w:rPr>
        <w:t xml:space="preserve"> Διαχείρισης</w:t>
      </w:r>
      <w:r w:rsidR="00C42F93" w:rsidRPr="009C5647">
        <w:rPr>
          <w:rFonts w:ascii="Arial" w:hAnsi="Arial" w:cs="Arial"/>
        </w:rPr>
        <w:t xml:space="preserve"> </w:t>
      </w:r>
      <w:r w:rsidRPr="009C5647">
        <w:rPr>
          <w:rFonts w:ascii="Arial" w:hAnsi="Arial" w:cs="Arial"/>
        </w:rPr>
        <w:t>ο οποίος</w:t>
      </w:r>
      <w:r w:rsidR="002703FE" w:rsidRPr="009C5647">
        <w:rPr>
          <w:rFonts w:ascii="Arial" w:hAnsi="Arial" w:cs="Arial"/>
        </w:rPr>
        <w:t xml:space="preserve"> ορίζει </w:t>
      </w:r>
      <w:r w:rsidR="002703FE" w:rsidRPr="009C5647">
        <w:rPr>
          <w:rFonts w:ascii="Arial,Bold" w:hAnsi="Arial,Bold" w:cs="Arial,Bold"/>
          <w:bCs/>
        </w:rPr>
        <w:t>ανά περίπτωση</w:t>
      </w:r>
      <w:r w:rsidR="002703FE" w:rsidRPr="009C5647">
        <w:rPr>
          <w:rFonts w:ascii="Arial" w:hAnsi="Arial" w:cs="Arial"/>
        </w:rPr>
        <w:t xml:space="preserve"> τον </w:t>
      </w:r>
      <w:r w:rsidR="002703FE" w:rsidRPr="009C5647">
        <w:rPr>
          <w:rFonts w:ascii="Arial,Bold" w:hAnsi="Arial,Bold" w:cs="Arial,Bold"/>
          <w:bCs/>
        </w:rPr>
        <w:t xml:space="preserve">Τομέα EA / Υποτομέα ΕΣΥΔ / Κωδικό NACE της επιθεώρησης. Σε περίπτωση που ο ίδιος διαθέτει την επάρκεια στον συγκεκριμένο Τομέα EA / Υποτομέα ΕΣΥΔ / Κωδικό NACE προχωράει στην </w:t>
      </w:r>
      <w:r w:rsidR="002703FE" w:rsidRPr="009C5647">
        <w:rPr>
          <w:rFonts w:ascii="Arial" w:hAnsi="Arial" w:cs="Arial"/>
        </w:rPr>
        <w:t xml:space="preserve">ανασκόπηση της αίτησης </w:t>
      </w:r>
      <w:r w:rsidR="000A566F" w:rsidRPr="009C5647">
        <w:rPr>
          <w:rFonts w:ascii="Arial" w:hAnsi="Arial" w:cs="Arial"/>
          <w:b/>
        </w:rPr>
        <w:t>(</w:t>
      </w:r>
      <w:r w:rsidR="000A566F" w:rsidRPr="009C5647">
        <w:rPr>
          <w:rFonts w:ascii="Arial" w:hAnsi="Arial" w:cs="Arial"/>
          <w:b/>
          <w:sz w:val="20"/>
        </w:rPr>
        <w:t xml:space="preserve">ΦO </w:t>
      </w:r>
      <w:r w:rsidR="00722668" w:rsidRPr="009C5647">
        <w:rPr>
          <w:rFonts w:ascii="Arial" w:hAnsi="Arial" w:cs="Arial"/>
          <w:b/>
          <w:sz w:val="20"/>
        </w:rPr>
        <w:t>43</w:t>
      </w:r>
      <w:r w:rsidR="000A566F" w:rsidRPr="009C5647">
        <w:rPr>
          <w:rFonts w:ascii="Arial" w:hAnsi="Arial" w:cs="Arial"/>
          <w:b/>
          <w:sz w:val="20"/>
        </w:rPr>
        <w:t>)</w:t>
      </w:r>
      <w:r w:rsidR="000A566F" w:rsidRPr="009C5647">
        <w:rPr>
          <w:rFonts w:ascii="Arial" w:hAnsi="Arial" w:cs="Arial"/>
          <w:sz w:val="20"/>
        </w:rPr>
        <w:t xml:space="preserve"> </w:t>
      </w:r>
      <w:r w:rsidR="002703FE" w:rsidRPr="009C5647">
        <w:rPr>
          <w:rFonts w:ascii="Arial" w:hAnsi="Arial" w:cs="Arial"/>
        </w:rPr>
        <w:t>και των συμπληρωματικών πληροφοριών για την πιστοποίηση. Σε διαφορετική περ</w:t>
      </w:r>
      <w:r w:rsidR="00AE1CA6" w:rsidRPr="009C5647">
        <w:rPr>
          <w:rFonts w:ascii="Arial" w:hAnsi="Arial" w:cs="Arial"/>
        </w:rPr>
        <w:t xml:space="preserve">ίπτωση ο </w:t>
      </w:r>
      <w:r w:rsidR="00E50019">
        <w:rPr>
          <w:rFonts w:ascii="Arial" w:hAnsi="Arial" w:cs="Arial"/>
        </w:rPr>
        <w:t>Διευθυντής</w:t>
      </w:r>
      <w:r w:rsidR="00AE1CA6" w:rsidRPr="009C5647">
        <w:rPr>
          <w:rFonts w:ascii="Arial" w:hAnsi="Arial" w:cs="Arial"/>
        </w:rPr>
        <w:t xml:space="preserve"> Πιστοποίησης Συστημάτων Διαχείρισης διενεργεί την ανασκόπηση από κοινού </w:t>
      </w:r>
      <w:r w:rsidR="00EF2B30" w:rsidRPr="009C5647">
        <w:rPr>
          <w:rFonts w:ascii="Arial" w:hAnsi="Arial" w:cs="Arial"/>
        </w:rPr>
        <w:t xml:space="preserve">με αξιολογημένο επιθεωρητή συστημάτων διαχείρισης ή </w:t>
      </w:r>
      <w:r w:rsidR="002D6D56" w:rsidRPr="009C5647">
        <w:rPr>
          <w:rFonts w:ascii="Arial" w:hAnsi="Arial" w:cs="Arial"/>
        </w:rPr>
        <w:t xml:space="preserve">αξιολογημένο </w:t>
      </w:r>
      <w:r w:rsidR="00EF2B30" w:rsidRPr="009C5647">
        <w:rPr>
          <w:rFonts w:ascii="Arial" w:hAnsi="Arial" w:cs="Arial"/>
        </w:rPr>
        <w:t xml:space="preserve">τεχνικό εμπειρογνώμονα ο οποίος διαθέτει την τεχνική επάρκεια στο </w:t>
      </w:r>
      <w:r w:rsidR="00EF2B30" w:rsidRPr="009C5647">
        <w:rPr>
          <w:rFonts w:ascii="Arial,Bold" w:hAnsi="Arial,Bold" w:cs="Arial,Bold"/>
          <w:bCs/>
        </w:rPr>
        <w:t xml:space="preserve">συγκεκριμένο Τομέα EA / Υποτομέα ΕΣΥΔ / Κωδικό NACE. </w:t>
      </w:r>
    </w:p>
    <w:p w14:paraId="6D0D6D6E" w14:textId="70689242" w:rsidR="000806CC" w:rsidRPr="009C5647" w:rsidRDefault="000806CC" w:rsidP="008810B7">
      <w:pPr>
        <w:spacing w:before="120" w:after="120"/>
        <w:jc w:val="both"/>
        <w:rPr>
          <w:rFonts w:ascii="Arial" w:hAnsi="Arial" w:cs="Arial"/>
        </w:rPr>
      </w:pPr>
      <w:r w:rsidRPr="009C5647">
        <w:rPr>
          <w:rFonts w:ascii="Arial,Bold" w:hAnsi="Arial,Bold" w:cs="Arial,Bold"/>
          <w:bCs/>
        </w:rPr>
        <w:t xml:space="preserve">Κατά την ανασκόπηση της αίτησης ο </w:t>
      </w:r>
      <w:r w:rsidR="00306C56">
        <w:rPr>
          <w:rFonts w:ascii="Arial" w:hAnsi="Arial" w:cs="Arial"/>
        </w:rPr>
        <w:t>Διευθυντής</w:t>
      </w:r>
      <w:r w:rsidR="00DD29A4" w:rsidRPr="009C5647">
        <w:rPr>
          <w:rFonts w:ascii="Arial" w:hAnsi="Arial" w:cs="Arial"/>
        </w:rPr>
        <w:t xml:space="preserve"> Πιστοποίησης Συστημάτων Διαχείρισης επικοινωνεί με τον εκπρόσωπο του Οργανισμού ώστε να διευκρινιστούν τα γενικά χαρακτηριστικά του Οργανισμού, όπως:</w:t>
      </w:r>
    </w:p>
    <w:p w14:paraId="372C0A13" w14:textId="77777777" w:rsidR="00DD29A4" w:rsidRPr="009C5647" w:rsidRDefault="00DD29A4" w:rsidP="008810B7">
      <w:pPr>
        <w:pStyle w:val="ListParagraph"/>
        <w:numPr>
          <w:ilvl w:val="0"/>
          <w:numId w:val="7"/>
        </w:numPr>
        <w:spacing w:before="120" w:after="120"/>
        <w:ind w:left="284" w:hanging="284"/>
        <w:jc w:val="both"/>
        <w:rPr>
          <w:rFonts w:ascii="Arial" w:hAnsi="Arial" w:cs="Arial"/>
          <w:bCs/>
        </w:rPr>
      </w:pPr>
      <w:r w:rsidRPr="009C5647">
        <w:rPr>
          <w:rFonts w:ascii="Arial" w:hAnsi="Arial" w:cs="Arial"/>
          <w:bCs/>
        </w:rPr>
        <w:t>η ακριβής επωνυμία και οι διευθύνσεις των εγκαταστάσεων</w:t>
      </w:r>
    </w:p>
    <w:p w14:paraId="2F8B5125" w14:textId="77777777" w:rsidR="003D2905" w:rsidRPr="009C5647" w:rsidRDefault="003D2905" w:rsidP="008810B7">
      <w:pPr>
        <w:pStyle w:val="ListParagraph"/>
        <w:numPr>
          <w:ilvl w:val="0"/>
          <w:numId w:val="7"/>
        </w:numPr>
        <w:spacing w:before="120" w:after="120"/>
        <w:ind w:left="284" w:hanging="284"/>
        <w:jc w:val="both"/>
        <w:rPr>
          <w:rFonts w:ascii="Arial" w:hAnsi="Arial" w:cs="Arial"/>
          <w:bCs/>
        </w:rPr>
      </w:pPr>
      <w:r w:rsidRPr="009C5647">
        <w:rPr>
          <w:rFonts w:ascii="Arial" w:hAnsi="Arial" w:cs="Arial"/>
          <w:bCs/>
        </w:rPr>
        <w:t>το πεδίο της πιστοποίησης</w:t>
      </w:r>
    </w:p>
    <w:p w14:paraId="0EB4D4E8" w14:textId="77777777" w:rsidR="003D2905" w:rsidRPr="009C5647" w:rsidRDefault="003D2905" w:rsidP="008810B7">
      <w:pPr>
        <w:pStyle w:val="ListParagraph"/>
        <w:numPr>
          <w:ilvl w:val="0"/>
          <w:numId w:val="7"/>
        </w:numPr>
        <w:spacing w:before="120" w:after="120"/>
        <w:ind w:left="284" w:hanging="284"/>
        <w:jc w:val="both"/>
        <w:rPr>
          <w:rFonts w:ascii="Arial" w:hAnsi="Arial" w:cs="Arial"/>
          <w:bCs/>
        </w:rPr>
      </w:pPr>
      <w:r w:rsidRPr="009C5647">
        <w:rPr>
          <w:rFonts w:ascii="Arial" w:hAnsi="Arial" w:cs="Arial"/>
          <w:bCs/>
        </w:rPr>
        <w:t>ο αριθμός εργαζομένων και οι βάρδιες εργασίας</w:t>
      </w:r>
    </w:p>
    <w:p w14:paraId="4A58814D" w14:textId="77777777" w:rsidR="00DD29A4" w:rsidRPr="009C5647" w:rsidRDefault="005A44F5" w:rsidP="008810B7">
      <w:pPr>
        <w:pStyle w:val="ListParagraph"/>
        <w:numPr>
          <w:ilvl w:val="0"/>
          <w:numId w:val="7"/>
        </w:numPr>
        <w:spacing w:before="120" w:after="120"/>
        <w:ind w:left="284" w:hanging="284"/>
        <w:jc w:val="both"/>
        <w:rPr>
          <w:rFonts w:ascii="Arial" w:hAnsi="Arial" w:cs="Arial"/>
          <w:bCs/>
        </w:rPr>
      </w:pPr>
      <w:r w:rsidRPr="009C5647">
        <w:rPr>
          <w:rFonts w:ascii="Arial" w:hAnsi="Arial" w:cs="Arial"/>
          <w:bCs/>
        </w:rPr>
        <w:t xml:space="preserve">τα </w:t>
      </w:r>
      <w:r w:rsidR="00DD29A4" w:rsidRPr="009C5647">
        <w:rPr>
          <w:rFonts w:ascii="Arial" w:hAnsi="Arial" w:cs="Arial"/>
          <w:bCs/>
        </w:rPr>
        <w:t xml:space="preserve">χαρακτηριστικά των διεργασιών και των λειτουργιών </w:t>
      </w:r>
    </w:p>
    <w:p w14:paraId="40654994" w14:textId="77777777" w:rsidR="00DD29A4" w:rsidRPr="009C5647" w:rsidRDefault="00DD29A4" w:rsidP="008810B7">
      <w:pPr>
        <w:pStyle w:val="ListParagraph"/>
        <w:numPr>
          <w:ilvl w:val="0"/>
          <w:numId w:val="7"/>
        </w:numPr>
        <w:spacing w:before="120" w:after="120"/>
        <w:ind w:left="284" w:hanging="284"/>
        <w:jc w:val="both"/>
        <w:rPr>
          <w:rFonts w:ascii="Arial" w:hAnsi="Arial" w:cs="Arial"/>
          <w:bCs/>
        </w:rPr>
      </w:pPr>
      <w:r w:rsidRPr="009C5647">
        <w:rPr>
          <w:rFonts w:ascii="Arial" w:hAnsi="Arial" w:cs="Arial"/>
          <w:bCs/>
        </w:rPr>
        <w:t>το είδος του εξοπλισμού που χρησιμοποιείται</w:t>
      </w:r>
    </w:p>
    <w:p w14:paraId="08C48E1B" w14:textId="77777777" w:rsidR="00DD29A4" w:rsidRPr="009C5647" w:rsidRDefault="00DD29A4" w:rsidP="008810B7">
      <w:pPr>
        <w:pStyle w:val="ListParagraph"/>
        <w:numPr>
          <w:ilvl w:val="0"/>
          <w:numId w:val="7"/>
        </w:numPr>
        <w:spacing w:before="120" w:after="120"/>
        <w:ind w:left="284" w:hanging="284"/>
        <w:jc w:val="both"/>
        <w:rPr>
          <w:rFonts w:ascii="Arial" w:hAnsi="Arial" w:cs="Arial"/>
          <w:bCs/>
        </w:rPr>
      </w:pPr>
      <w:r w:rsidRPr="009C5647">
        <w:rPr>
          <w:rFonts w:ascii="Arial" w:hAnsi="Arial" w:cs="Arial"/>
          <w:bCs/>
        </w:rPr>
        <w:t xml:space="preserve">οι νομικές υποχρεώσεις </w:t>
      </w:r>
      <w:r w:rsidR="003D2905" w:rsidRPr="009C5647">
        <w:rPr>
          <w:rFonts w:ascii="Arial" w:hAnsi="Arial" w:cs="Arial"/>
          <w:bCs/>
        </w:rPr>
        <w:t>που έχουν εφαρμογή</w:t>
      </w:r>
    </w:p>
    <w:p w14:paraId="778C6564" w14:textId="77777777" w:rsidR="003D2905" w:rsidRPr="009C5647" w:rsidRDefault="003D2905" w:rsidP="008810B7">
      <w:pPr>
        <w:pStyle w:val="ListParagraph"/>
        <w:numPr>
          <w:ilvl w:val="0"/>
          <w:numId w:val="7"/>
        </w:numPr>
        <w:spacing w:before="120" w:after="120"/>
        <w:ind w:left="284" w:hanging="284"/>
        <w:jc w:val="both"/>
        <w:rPr>
          <w:rFonts w:ascii="Arial" w:hAnsi="Arial" w:cs="Arial"/>
          <w:bCs/>
        </w:rPr>
      </w:pPr>
      <w:r w:rsidRPr="009C5647">
        <w:rPr>
          <w:rFonts w:ascii="Arial" w:hAnsi="Arial" w:cs="Arial"/>
          <w:bCs/>
        </w:rPr>
        <w:t>απόψεις ενδιαφερομένων μερών</w:t>
      </w:r>
    </w:p>
    <w:p w14:paraId="601AA762" w14:textId="07AF89FB" w:rsidR="003D2905" w:rsidRPr="009C5647" w:rsidRDefault="003D2905" w:rsidP="008810B7">
      <w:pPr>
        <w:pStyle w:val="ListParagraph"/>
        <w:numPr>
          <w:ilvl w:val="0"/>
          <w:numId w:val="7"/>
        </w:numPr>
        <w:spacing w:before="120" w:after="120"/>
        <w:ind w:left="284" w:hanging="284"/>
        <w:jc w:val="both"/>
        <w:rPr>
          <w:rFonts w:ascii="Arial" w:hAnsi="Arial" w:cs="Arial"/>
          <w:bCs/>
        </w:rPr>
      </w:pPr>
      <w:r w:rsidRPr="009C5647">
        <w:rPr>
          <w:rFonts w:ascii="Arial" w:hAnsi="Arial" w:cs="Arial"/>
          <w:bCs/>
        </w:rPr>
        <w:t>θέματα ασφάλεια και υγείας που θα συναντήσουν τα μέλη της ομάδας επιθεώρησης</w:t>
      </w:r>
      <w:r w:rsidR="00CA7CD1" w:rsidRPr="001C1782">
        <w:rPr>
          <w:rFonts w:ascii="Arial" w:hAnsi="Arial" w:cs="Arial"/>
          <w:bCs/>
        </w:rPr>
        <w:t>.</w:t>
      </w:r>
    </w:p>
    <w:p w14:paraId="799456C1" w14:textId="77777777" w:rsidR="00C320CF" w:rsidRPr="009C5647" w:rsidRDefault="00EF2B30" w:rsidP="008810B7">
      <w:pPr>
        <w:spacing w:before="120" w:after="120"/>
        <w:jc w:val="both"/>
        <w:rPr>
          <w:rFonts w:ascii="Arial" w:hAnsi="Arial" w:cs="Arial"/>
        </w:rPr>
      </w:pPr>
      <w:r w:rsidRPr="009C5647">
        <w:rPr>
          <w:rFonts w:ascii="Arial,Bold" w:hAnsi="Arial,Bold" w:cs="Arial,Bold"/>
          <w:bCs/>
        </w:rPr>
        <w:t>Η ανασκόπηση της αίτησης πραγματοποιείται έτσι ώστε να διασφαλίζεται ότι:</w:t>
      </w:r>
    </w:p>
    <w:p w14:paraId="4AD1297E" w14:textId="11E772B5" w:rsidR="00FB7F26" w:rsidRPr="009C5647" w:rsidRDefault="00C320CF" w:rsidP="008810B7">
      <w:pPr>
        <w:pStyle w:val="ListParagraph"/>
        <w:numPr>
          <w:ilvl w:val="0"/>
          <w:numId w:val="27"/>
        </w:numPr>
        <w:spacing w:before="120" w:after="120"/>
        <w:ind w:left="284" w:hanging="284"/>
        <w:jc w:val="both"/>
        <w:rPr>
          <w:rFonts w:ascii="Arial" w:hAnsi="Arial" w:cs="Arial"/>
        </w:rPr>
      </w:pPr>
      <w:r w:rsidRPr="009C5647">
        <w:rPr>
          <w:rFonts w:ascii="Arial" w:hAnsi="Arial" w:cs="Arial"/>
        </w:rPr>
        <w:t>οι πληροφορίες αναφορικά με τον υποψήφιο οργανισμό και το σύστημα διαχείρισής του επαρκούν γι</w:t>
      </w:r>
      <w:r w:rsidR="00FB7F26" w:rsidRPr="009C5647">
        <w:rPr>
          <w:rFonts w:ascii="Arial" w:hAnsi="Arial" w:cs="Arial"/>
        </w:rPr>
        <w:t>α τη διεξαγωγή της επιθεώρησης</w:t>
      </w:r>
      <w:r w:rsidR="00973D99">
        <w:rPr>
          <w:rFonts w:ascii="Arial" w:hAnsi="Arial" w:cs="Arial"/>
        </w:rPr>
        <w:t>.</w:t>
      </w:r>
    </w:p>
    <w:p w14:paraId="55319885" w14:textId="62DCCC30" w:rsidR="00FB7F26" w:rsidRPr="009C5647" w:rsidRDefault="00C320CF" w:rsidP="008810B7">
      <w:pPr>
        <w:pStyle w:val="ListParagraph"/>
        <w:numPr>
          <w:ilvl w:val="0"/>
          <w:numId w:val="27"/>
        </w:numPr>
        <w:spacing w:before="120" w:after="120"/>
        <w:ind w:left="284" w:hanging="284"/>
        <w:jc w:val="both"/>
        <w:rPr>
          <w:rFonts w:ascii="Arial" w:hAnsi="Arial" w:cs="Arial"/>
        </w:rPr>
      </w:pPr>
      <w:r w:rsidRPr="009C5647">
        <w:rPr>
          <w:rFonts w:ascii="Arial" w:hAnsi="Arial" w:cs="Arial"/>
        </w:rPr>
        <w:t>οι απαιτήσεις για πιστοποίηση καθορί</w:t>
      </w:r>
      <w:r w:rsidR="00FB7F26" w:rsidRPr="009C5647">
        <w:rPr>
          <w:rFonts w:ascii="Arial" w:hAnsi="Arial" w:cs="Arial"/>
        </w:rPr>
        <w:t>ζονται και τεκμηριώνονται σαφώς</w:t>
      </w:r>
      <w:r w:rsidR="00973D99">
        <w:rPr>
          <w:rFonts w:ascii="Arial" w:hAnsi="Arial" w:cs="Arial"/>
        </w:rPr>
        <w:t>.</w:t>
      </w:r>
    </w:p>
    <w:p w14:paraId="6AB506AC" w14:textId="4ED95781" w:rsidR="00FB7F26" w:rsidRPr="009C5647" w:rsidRDefault="00C320CF" w:rsidP="008810B7">
      <w:pPr>
        <w:pStyle w:val="ListParagraph"/>
        <w:numPr>
          <w:ilvl w:val="0"/>
          <w:numId w:val="27"/>
        </w:numPr>
        <w:spacing w:before="120" w:after="120"/>
        <w:ind w:left="284" w:hanging="284"/>
        <w:jc w:val="both"/>
        <w:rPr>
          <w:rFonts w:ascii="Arial" w:hAnsi="Arial" w:cs="Arial"/>
        </w:rPr>
      </w:pPr>
      <w:r w:rsidRPr="009C5647">
        <w:rPr>
          <w:rFonts w:ascii="Arial" w:hAnsi="Arial" w:cs="Arial"/>
        </w:rPr>
        <w:lastRenderedPageBreak/>
        <w:t xml:space="preserve">τυχόν γνωστές διαφορές στην κατανόηση μεταξύ υποψήφιου οργανισμού και </w:t>
      </w:r>
      <w:r w:rsidR="0006694B" w:rsidRPr="009C5647">
        <w:rPr>
          <w:rFonts w:ascii="Arial" w:hAnsi="Arial" w:cs="Arial"/>
        </w:rPr>
        <w:t xml:space="preserve">της </w:t>
      </w:r>
      <w:r w:rsidR="00092D9A" w:rsidRPr="009C5647">
        <w:rPr>
          <w:rFonts w:ascii="Arial" w:hAnsi="Arial" w:cs="Arial"/>
        </w:rPr>
        <w:t>ΛΑΜΠΟΡ</w:t>
      </w:r>
      <w:r w:rsidR="00C42F93" w:rsidRPr="009C5647">
        <w:rPr>
          <w:rFonts w:ascii="Arial" w:hAnsi="Arial" w:cs="Arial"/>
        </w:rPr>
        <w:t xml:space="preserve"> </w:t>
      </w:r>
      <w:r w:rsidR="00FB7F26" w:rsidRPr="009C5647">
        <w:rPr>
          <w:rFonts w:ascii="Arial" w:hAnsi="Arial" w:cs="Arial"/>
        </w:rPr>
        <w:t>επιλύονται</w:t>
      </w:r>
      <w:r w:rsidR="00973D99">
        <w:rPr>
          <w:rFonts w:ascii="Arial" w:hAnsi="Arial" w:cs="Arial"/>
        </w:rPr>
        <w:t>.</w:t>
      </w:r>
    </w:p>
    <w:p w14:paraId="3DCDE4F4" w14:textId="7D518F7C" w:rsidR="00FB7F26" w:rsidRPr="009C5647" w:rsidRDefault="0006694B" w:rsidP="008810B7">
      <w:pPr>
        <w:pStyle w:val="ListParagraph"/>
        <w:numPr>
          <w:ilvl w:val="0"/>
          <w:numId w:val="27"/>
        </w:numPr>
        <w:spacing w:before="120" w:after="120"/>
        <w:ind w:left="284" w:hanging="284"/>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C42F93" w:rsidRPr="009C5647">
        <w:rPr>
          <w:rFonts w:ascii="Arial" w:hAnsi="Arial" w:cs="Arial"/>
        </w:rPr>
        <w:t xml:space="preserve"> </w:t>
      </w:r>
      <w:r w:rsidR="00C320CF" w:rsidRPr="009C5647">
        <w:rPr>
          <w:rFonts w:ascii="Arial" w:hAnsi="Arial" w:cs="Arial"/>
        </w:rPr>
        <w:t>διαθέτει την ικανότητα και τη δυνατότητα να εκτελέσει τις δραστηριότη</w:t>
      </w:r>
      <w:r w:rsidR="00FB7F26" w:rsidRPr="009C5647">
        <w:rPr>
          <w:rFonts w:ascii="Arial" w:hAnsi="Arial" w:cs="Arial"/>
        </w:rPr>
        <w:t>τες πιστοποίησης</w:t>
      </w:r>
      <w:r w:rsidR="00973D99">
        <w:rPr>
          <w:rFonts w:ascii="Arial" w:hAnsi="Arial" w:cs="Arial"/>
        </w:rPr>
        <w:t>.</w:t>
      </w:r>
    </w:p>
    <w:p w14:paraId="1ED530C5" w14:textId="6FA4B695" w:rsidR="00FB7F26" w:rsidRPr="009C5647" w:rsidRDefault="00C320CF" w:rsidP="008810B7">
      <w:pPr>
        <w:pStyle w:val="ListParagraph"/>
        <w:numPr>
          <w:ilvl w:val="0"/>
          <w:numId w:val="27"/>
        </w:numPr>
        <w:spacing w:before="120" w:after="120"/>
        <w:ind w:left="284" w:hanging="284"/>
        <w:jc w:val="both"/>
        <w:rPr>
          <w:rFonts w:ascii="Arial" w:hAnsi="Arial" w:cs="Arial"/>
        </w:rPr>
      </w:pPr>
      <w:r w:rsidRPr="009C5647">
        <w:rPr>
          <w:rFonts w:ascii="Arial" w:hAnsi="Arial" w:cs="Arial"/>
        </w:rPr>
        <w:t>το αιτούμενο πεδίο της πιστοποίησης, οι εγκαταστάσεις του οργανισμού, ο απαιτούμενος χρόνος για την ολοκλήρωση των επιθεωρήσεων και άλλα στοιχεία που επηρεάζουν τις δραστηριότητες της πιστοποίησης λαμβάνονται υπόψη (γλώσσα, ζητήματα ασφάλειας, κίνδυνοι για την αμεροληψία κ.λπ.)</w:t>
      </w:r>
      <w:r w:rsidR="00973D99">
        <w:rPr>
          <w:rFonts w:ascii="Arial" w:hAnsi="Arial" w:cs="Arial"/>
        </w:rPr>
        <w:t>.</w:t>
      </w:r>
    </w:p>
    <w:p w14:paraId="73BCBE05" w14:textId="4A3D6C1D" w:rsidR="00C320CF" w:rsidRPr="009C5647" w:rsidRDefault="00C320CF" w:rsidP="008810B7">
      <w:pPr>
        <w:pStyle w:val="ListParagraph"/>
        <w:numPr>
          <w:ilvl w:val="0"/>
          <w:numId w:val="27"/>
        </w:numPr>
        <w:spacing w:before="120" w:after="120"/>
        <w:ind w:left="284" w:hanging="284"/>
        <w:jc w:val="both"/>
        <w:rPr>
          <w:rFonts w:ascii="Arial" w:hAnsi="Arial" w:cs="Arial"/>
        </w:rPr>
      </w:pPr>
      <w:r w:rsidRPr="009C5647">
        <w:rPr>
          <w:rFonts w:ascii="Arial" w:hAnsi="Arial" w:cs="Arial"/>
        </w:rPr>
        <w:t xml:space="preserve">το προς Πιστοποίηση ΣΔΠ εφαρμόζεται για διάστημα τουλάχιστον </w:t>
      </w:r>
      <w:r w:rsidR="000D04AD" w:rsidRPr="009C5647">
        <w:rPr>
          <w:rFonts w:ascii="Arial" w:hAnsi="Arial" w:cs="Arial"/>
        </w:rPr>
        <w:t>δύο</w:t>
      </w:r>
      <w:r w:rsidRPr="009C5647">
        <w:rPr>
          <w:rFonts w:ascii="Arial" w:hAnsi="Arial" w:cs="Arial"/>
        </w:rPr>
        <w:t xml:space="preserve"> (</w:t>
      </w:r>
      <w:r w:rsidR="000D04AD" w:rsidRPr="009C5647">
        <w:rPr>
          <w:rFonts w:ascii="Arial" w:hAnsi="Arial" w:cs="Arial"/>
        </w:rPr>
        <w:t>2</w:t>
      </w:r>
      <w:r w:rsidR="00FB7F26" w:rsidRPr="009C5647">
        <w:rPr>
          <w:rFonts w:ascii="Arial" w:hAnsi="Arial" w:cs="Arial"/>
        </w:rPr>
        <w:t>) μηνών</w:t>
      </w:r>
      <w:r w:rsidR="00973D99">
        <w:rPr>
          <w:rFonts w:ascii="Arial" w:hAnsi="Arial" w:cs="Arial"/>
        </w:rPr>
        <w:t>.</w:t>
      </w:r>
    </w:p>
    <w:p w14:paraId="2AD2B875" w14:textId="77777777" w:rsidR="00C320CF" w:rsidRPr="001E71F9" w:rsidRDefault="00C320CF" w:rsidP="008810B7">
      <w:pPr>
        <w:spacing w:before="120" w:after="120"/>
        <w:jc w:val="both"/>
        <w:rPr>
          <w:rFonts w:ascii="Arial" w:hAnsi="Arial" w:cs="Arial"/>
        </w:rPr>
      </w:pPr>
      <w:r w:rsidRPr="009C5647">
        <w:rPr>
          <w:rFonts w:ascii="Arial" w:hAnsi="Arial" w:cs="Arial"/>
        </w:rPr>
        <w:t xml:space="preserve">Σε περίπτωση που </w:t>
      </w:r>
      <w:r w:rsidR="0006694B" w:rsidRPr="009C5647">
        <w:rPr>
          <w:rFonts w:ascii="Arial" w:hAnsi="Arial" w:cs="Arial"/>
        </w:rPr>
        <w:t xml:space="preserve">η </w:t>
      </w:r>
      <w:r w:rsidR="00092D9A" w:rsidRPr="009C5647">
        <w:rPr>
          <w:rFonts w:ascii="Arial" w:hAnsi="Arial" w:cs="Arial"/>
        </w:rPr>
        <w:t>ΛΑΜΠΟΡ</w:t>
      </w:r>
      <w:r w:rsidR="00C42F93" w:rsidRPr="009C5647">
        <w:rPr>
          <w:rFonts w:ascii="Arial" w:hAnsi="Arial" w:cs="Arial"/>
        </w:rPr>
        <w:t xml:space="preserve"> </w:t>
      </w:r>
      <w:r w:rsidRPr="001E71F9">
        <w:rPr>
          <w:rFonts w:ascii="Arial" w:hAnsi="Arial" w:cs="Arial"/>
        </w:rPr>
        <w:t>δεν δύναται να αναλάβει την πιστοποίηση ενημερώνεται εγγράφως ο Οργανισμός και η διαδικασία διακόπτεται.</w:t>
      </w:r>
    </w:p>
    <w:p w14:paraId="70FB370B" w14:textId="1F3D92EC" w:rsidR="00C320CF" w:rsidRPr="001E71F9" w:rsidRDefault="00C320CF" w:rsidP="008810B7">
      <w:pPr>
        <w:spacing w:before="120" w:after="120"/>
        <w:jc w:val="both"/>
        <w:rPr>
          <w:rFonts w:ascii="Arial" w:hAnsi="Arial" w:cs="Arial"/>
        </w:rPr>
      </w:pPr>
      <w:r w:rsidRPr="001E71F9">
        <w:rPr>
          <w:rFonts w:ascii="Arial" w:hAnsi="Arial" w:cs="Arial"/>
        </w:rPr>
        <w:t xml:space="preserve">Εφόσον </w:t>
      </w:r>
      <w:r w:rsidR="0006694B" w:rsidRPr="001E71F9">
        <w:rPr>
          <w:rFonts w:ascii="Arial" w:hAnsi="Arial" w:cs="Arial"/>
        </w:rPr>
        <w:t xml:space="preserve">η </w:t>
      </w:r>
      <w:r w:rsidR="00092D9A" w:rsidRPr="001E71F9">
        <w:rPr>
          <w:rFonts w:ascii="Arial" w:hAnsi="Arial" w:cs="Arial"/>
        </w:rPr>
        <w:t>ΛΑΜΠΟΡ</w:t>
      </w:r>
      <w:r w:rsidR="00C42F93" w:rsidRPr="001E71F9">
        <w:rPr>
          <w:rFonts w:ascii="Arial" w:hAnsi="Arial" w:cs="Arial"/>
        </w:rPr>
        <w:t xml:space="preserve"> </w:t>
      </w:r>
      <w:r w:rsidRPr="001E71F9">
        <w:rPr>
          <w:rFonts w:ascii="Arial" w:hAnsi="Arial" w:cs="Arial"/>
        </w:rPr>
        <w:t xml:space="preserve">δύναται να αναλάβει την αξιολόγηση συντάσσεται από τον </w:t>
      </w:r>
      <w:r w:rsidR="00072725" w:rsidRPr="001E71F9">
        <w:rPr>
          <w:rFonts w:ascii="Arial" w:hAnsi="Arial" w:cs="Arial"/>
        </w:rPr>
        <w:t>Διευθύνοντα Σύμβουλο</w:t>
      </w:r>
      <w:r w:rsidR="008B763A" w:rsidRPr="001E71F9">
        <w:rPr>
          <w:rFonts w:ascii="Arial" w:hAnsi="Arial" w:cs="Arial"/>
        </w:rPr>
        <w:t xml:space="preserve"> </w:t>
      </w:r>
      <w:r w:rsidR="0006694B" w:rsidRPr="001E71F9">
        <w:rPr>
          <w:rFonts w:ascii="Arial" w:hAnsi="Arial" w:cs="Arial"/>
        </w:rPr>
        <w:t xml:space="preserve">της </w:t>
      </w:r>
      <w:r w:rsidR="00092D9A" w:rsidRPr="001E71F9">
        <w:rPr>
          <w:rFonts w:ascii="Arial" w:hAnsi="Arial" w:cs="Arial"/>
        </w:rPr>
        <w:t>ΛΑΜΠΟΡ</w:t>
      </w:r>
      <w:r w:rsidR="00C42F93" w:rsidRPr="001E71F9">
        <w:rPr>
          <w:rFonts w:ascii="Arial" w:hAnsi="Arial" w:cs="Arial"/>
        </w:rPr>
        <w:t xml:space="preserve"> </w:t>
      </w:r>
      <w:r w:rsidRPr="001E71F9">
        <w:rPr>
          <w:rFonts w:ascii="Arial" w:hAnsi="Arial" w:cs="Arial"/>
        </w:rPr>
        <w:t xml:space="preserve">οικονομική προσφορά-σύμβαση </w:t>
      </w:r>
      <w:r w:rsidR="00CD63A6" w:rsidRPr="001C1782">
        <w:rPr>
          <w:rFonts w:ascii="Arial" w:hAnsi="Arial" w:cs="Arial"/>
          <w:b/>
          <w:bCs/>
        </w:rPr>
        <w:t>(ΦΟ 42)</w:t>
      </w:r>
      <w:r w:rsidR="00CD63A6" w:rsidRPr="001E71F9">
        <w:rPr>
          <w:rFonts w:ascii="Arial" w:hAnsi="Arial" w:cs="Arial"/>
        </w:rPr>
        <w:t xml:space="preserve"> </w:t>
      </w:r>
      <w:r w:rsidRPr="001E71F9">
        <w:rPr>
          <w:rFonts w:ascii="Arial" w:hAnsi="Arial" w:cs="Arial"/>
        </w:rPr>
        <w:t>η οποία αποστέλλεται στον Οργανισμό προς υπογραφή.</w:t>
      </w:r>
    </w:p>
    <w:p w14:paraId="707B9954" w14:textId="77777777" w:rsidR="00C320CF" w:rsidRPr="001E71F9" w:rsidRDefault="00C320CF" w:rsidP="008810B7">
      <w:pPr>
        <w:pStyle w:val="Heading1"/>
      </w:pPr>
      <w:bookmarkStart w:id="5" w:name="_Toc19889883"/>
      <w:r w:rsidRPr="001E71F9">
        <w:t>ΟΡΙΣΜΟΣ ΑΠΑΙΤΟΥΜΕΝΩΝ ΑΝΘΡΩΠΟΗΜΕΡΩΝ-ΠΡΟΓΡΑ</w:t>
      </w:r>
      <w:r w:rsidR="000168F6" w:rsidRPr="001E71F9">
        <w:t>ΜΜ</w:t>
      </w:r>
      <w:r w:rsidRPr="001E71F9">
        <w:t>Α ΕΠΙΘΕΩΡΗΣΗΣ</w:t>
      </w:r>
      <w:bookmarkEnd w:id="5"/>
    </w:p>
    <w:p w14:paraId="50B620ED" w14:textId="77777777" w:rsidR="00C320CF" w:rsidRPr="001E71F9" w:rsidRDefault="004A4BE1" w:rsidP="008810B7">
      <w:pPr>
        <w:spacing w:before="120" w:after="120"/>
        <w:jc w:val="both"/>
        <w:rPr>
          <w:rFonts w:ascii="Arial" w:hAnsi="Arial" w:cs="Arial"/>
        </w:rPr>
      </w:pPr>
      <w:r w:rsidRPr="001E71F9">
        <w:rPr>
          <w:rFonts w:ascii="Arial" w:hAnsi="Arial" w:cs="Arial"/>
          <w:b/>
        </w:rPr>
        <w:t>Α)</w:t>
      </w:r>
      <w:r w:rsidR="00D24C35" w:rsidRPr="001E71F9">
        <w:rPr>
          <w:rFonts w:ascii="Arial" w:hAnsi="Arial" w:cs="Arial"/>
        </w:rPr>
        <w:t xml:space="preserve"> </w:t>
      </w:r>
      <w:r w:rsidR="00C320CF" w:rsidRPr="001E71F9">
        <w:rPr>
          <w:rFonts w:ascii="Arial" w:hAnsi="Arial" w:cs="Arial"/>
        </w:rPr>
        <w:t>Το πρόγρα</w:t>
      </w:r>
      <w:r w:rsidR="000168F6" w:rsidRPr="001E71F9">
        <w:rPr>
          <w:rFonts w:ascii="Arial" w:hAnsi="Arial" w:cs="Arial"/>
        </w:rPr>
        <w:t>μμ</w:t>
      </w:r>
      <w:r w:rsidR="00C320CF" w:rsidRPr="001E71F9">
        <w:rPr>
          <w:rFonts w:ascii="Arial" w:hAnsi="Arial" w:cs="Arial"/>
        </w:rPr>
        <w:t>α της επιθεώρησης περιλαμβάνει μια αρχική επιθεώρηση δύο σταδίων</w:t>
      </w:r>
      <w:r w:rsidR="00E13831" w:rsidRPr="001E71F9">
        <w:rPr>
          <w:rFonts w:ascii="Arial" w:hAnsi="Arial" w:cs="Arial"/>
        </w:rPr>
        <w:t>,</w:t>
      </w:r>
      <w:r w:rsidR="00C320CF" w:rsidRPr="001E71F9">
        <w:rPr>
          <w:rFonts w:ascii="Arial" w:hAnsi="Arial" w:cs="Arial"/>
        </w:rPr>
        <w:t xml:space="preserve"> επιθεωρήσεις επιτήρησης κατά το πρώτο και δεύτερο έτος έπειτα από την πιστοποίηση και μια επιθεώρηση επαναπιστοποίησης κατά το τρίτο έτος και πριν από τη λήξη της πιστοποίησης. Ο τριετής κύκλος επαναπιστοποίησης ξεκινά με την απόφαση πιστοποίησης/ επαναπιστοποίησης. Για τον καθορισμό του προγρά</w:t>
      </w:r>
      <w:r w:rsidR="000168F6" w:rsidRPr="001E71F9">
        <w:rPr>
          <w:rFonts w:ascii="Arial" w:hAnsi="Arial" w:cs="Arial"/>
        </w:rPr>
        <w:t>μμ</w:t>
      </w:r>
      <w:r w:rsidR="00C320CF" w:rsidRPr="001E71F9">
        <w:rPr>
          <w:rFonts w:ascii="Arial" w:hAnsi="Arial" w:cs="Arial"/>
        </w:rPr>
        <w:t>ατος επιθεώρησης λαμβάνεται υπ’</w:t>
      </w:r>
      <w:r w:rsidR="0006694B" w:rsidRPr="001E71F9">
        <w:rPr>
          <w:rFonts w:ascii="Arial" w:hAnsi="Arial" w:cs="Arial"/>
        </w:rPr>
        <w:t xml:space="preserve"> όψη</w:t>
      </w:r>
      <w:r w:rsidR="00C320CF" w:rsidRPr="001E71F9">
        <w:rPr>
          <w:rFonts w:ascii="Arial" w:hAnsi="Arial" w:cs="Arial"/>
        </w:rPr>
        <w:t xml:space="preserve"> ο πίνακας 1</w:t>
      </w:r>
      <w:r w:rsidR="00D47EEE" w:rsidRPr="001E71F9">
        <w:rPr>
          <w:rFonts w:ascii="Arial" w:hAnsi="Arial" w:cs="Arial"/>
        </w:rPr>
        <w:t xml:space="preserve"> </w:t>
      </w:r>
      <w:r w:rsidR="00D9002C" w:rsidRPr="001E71F9">
        <w:rPr>
          <w:rFonts w:ascii="Arial" w:hAnsi="Arial" w:cs="Arial"/>
        </w:rPr>
        <w:t xml:space="preserve">της παρούσης για τα συστήματα διαχείρισης της ποιότητας, ο πίνακας 2 για τα συστήματα περιβαλλοντικής διαχείρισης και ο πίνακας 3 για τα συστήματα ασφάλειας των τροφίμων. Σε περίπτωση κατά την οποία ο Οργανισμός αιτείται την πιστοποίηση περισσότερων του ενός συστημάτων διαχείρισης, οι παραπάνω πίνακες εφαρμόζονται </w:t>
      </w:r>
      <w:r w:rsidR="00DB7BD7" w:rsidRPr="001E71F9">
        <w:rPr>
          <w:rFonts w:ascii="Arial" w:hAnsi="Arial" w:cs="Arial"/>
        </w:rPr>
        <w:t xml:space="preserve">ξεχωριστά </w:t>
      </w:r>
      <w:r w:rsidR="00D9002C" w:rsidRPr="001E71F9">
        <w:rPr>
          <w:rFonts w:ascii="Arial" w:hAnsi="Arial" w:cs="Arial"/>
        </w:rPr>
        <w:t xml:space="preserve">για καθένα </w:t>
      </w:r>
      <w:r w:rsidR="00DB7BD7" w:rsidRPr="001E71F9">
        <w:rPr>
          <w:rFonts w:ascii="Arial" w:hAnsi="Arial" w:cs="Arial"/>
        </w:rPr>
        <w:t>σύστημα</w:t>
      </w:r>
      <w:r w:rsidR="00D9002C" w:rsidRPr="001E71F9">
        <w:rPr>
          <w:rFonts w:ascii="Arial" w:hAnsi="Arial" w:cs="Arial"/>
        </w:rPr>
        <w:t xml:space="preserve">.  </w:t>
      </w:r>
      <w:r w:rsidR="00D47EEE" w:rsidRPr="001E71F9">
        <w:rPr>
          <w:rFonts w:ascii="Arial" w:hAnsi="Arial" w:cs="Arial"/>
        </w:rPr>
        <w:t xml:space="preserve"> </w:t>
      </w:r>
    </w:p>
    <w:p w14:paraId="761A1636" w14:textId="77777777" w:rsidR="00C320CF" w:rsidRPr="001E71F9" w:rsidRDefault="00C320CF" w:rsidP="008810B7">
      <w:pPr>
        <w:spacing w:before="120" w:after="120"/>
        <w:jc w:val="both"/>
        <w:rPr>
          <w:rFonts w:ascii="Arial" w:hAnsi="Arial" w:cs="Arial"/>
        </w:rPr>
      </w:pPr>
      <w:r w:rsidRPr="001E71F9">
        <w:rPr>
          <w:rFonts w:ascii="Arial" w:hAnsi="Arial" w:cs="Arial"/>
          <w:b/>
        </w:rPr>
        <w:t>Β)</w:t>
      </w:r>
      <w:r w:rsidRPr="001E71F9">
        <w:rPr>
          <w:rFonts w:ascii="Arial" w:hAnsi="Arial" w:cs="Arial"/>
        </w:rPr>
        <w:t xml:space="preserve"> </w:t>
      </w:r>
      <w:r w:rsidR="0006694B" w:rsidRPr="001E71F9">
        <w:rPr>
          <w:rFonts w:ascii="Arial" w:hAnsi="Arial" w:cs="Arial"/>
        </w:rPr>
        <w:t>Η</w:t>
      </w:r>
      <w:r w:rsidR="00677CC9" w:rsidRPr="001E71F9">
        <w:rPr>
          <w:rFonts w:ascii="Arial" w:hAnsi="Arial" w:cs="Arial"/>
        </w:rPr>
        <w:t xml:space="preserve"> </w:t>
      </w:r>
      <w:r w:rsidR="00092D9A" w:rsidRPr="001E71F9">
        <w:rPr>
          <w:rFonts w:ascii="Arial" w:hAnsi="Arial" w:cs="Arial"/>
        </w:rPr>
        <w:t>ΛΑΜΠΟΡ</w:t>
      </w:r>
      <w:r w:rsidR="00555BA7" w:rsidRPr="001E71F9">
        <w:rPr>
          <w:rFonts w:ascii="Arial" w:hAnsi="Arial" w:cs="Arial"/>
        </w:rPr>
        <w:t xml:space="preserve"> </w:t>
      </w:r>
      <w:r w:rsidRPr="001E71F9">
        <w:rPr>
          <w:rFonts w:ascii="Arial" w:hAnsi="Arial" w:cs="Arial"/>
        </w:rPr>
        <w:t xml:space="preserve">για κάθε επιθεώρηση αναπτύσσει ένα </w:t>
      </w:r>
      <w:r w:rsidR="00677CC9" w:rsidRPr="001E71F9">
        <w:rPr>
          <w:rFonts w:ascii="Arial" w:hAnsi="Arial" w:cs="Arial"/>
        </w:rPr>
        <w:t>πρόγραμμα</w:t>
      </w:r>
      <w:r w:rsidRPr="001E71F9">
        <w:rPr>
          <w:rFonts w:ascii="Arial" w:hAnsi="Arial" w:cs="Arial"/>
        </w:rPr>
        <w:t xml:space="preserve"> επιθεώρησης το οποίο αποτελεί τη βάση της </w:t>
      </w:r>
      <w:r w:rsidR="00D32198" w:rsidRPr="001E71F9">
        <w:rPr>
          <w:rFonts w:ascii="Arial" w:hAnsi="Arial" w:cs="Arial"/>
        </w:rPr>
        <w:t xml:space="preserve">σύμβασης πιστοποίησης του συστήματος διαχείρισης. </w:t>
      </w:r>
      <w:r w:rsidRPr="001E71F9">
        <w:rPr>
          <w:rFonts w:ascii="Arial" w:hAnsi="Arial" w:cs="Arial"/>
        </w:rPr>
        <w:t xml:space="preserve"> </w:t>
      </w:r>
    </w:p>
    <w:p w14:paraId="61D307F5" w14:textId="412B1E16" w:rsidR="00C320CF" w:rsidRPr="001E71F9" w:rsidRDefault="006A662A" w:rsidP="008810B7">
      <w:pPr>
        <w:spacing w:before="120" w:after="120"/>
        <w:jc w:val="both"/>
        <w:rPr>
          <w:rFonts w:ascii="Arial" w:hAnsi="Arial" w:cs="Arial"/>
        </w:rPr>
      </w:pPr>
      <w:r w:rsidRPr="001E71F9">
        <w:rPr>
          <w:rFonts w:ascii="Arial" w:hAnsi="Arial" w:cs="Arial"/>
          <w:b/>
        </w:rPr>
        <w:t>Γ)</w:t>
      </w:r>
      <w:r w:rsidRPr="001E71F9">
        <w:rPr>
          <w:rFonts w:ascii="Arial" w:hAnsi="Arial" w:cs="Arial"/>
        </w:rPr>
        <w:t xml:space="preserve"> Για </w:t>
      </w:r>
      <w:r w:rsidR="00C320CF" w:rsidRPr="001E71F9">
        <w:rPr>
          <w:rFonts w:ascii="Arial" w:hAnsi="Arial" w:cs="Arial"/>
        </w:rPr>
        <w:t>την επιλογή και το διορισμό της ομάδας επιθεώρησης, συμπεριλαμβανομέν</w:t>
      </w:r>
      <w:r w:rsidR="00E13831" w:rsidRPr="001E71F9">
        <w:rPr>
          <w:rFonts w:ascii="Arial" w:hAnsi="Arial" w:cs="Arial"/>
        </w:rPr>
        <w:t>ου του</w:t>
      </w:r>
      <w:r w:rsidR="00C320CF" w:rsidRPr="001E71F9">
        <w:rPr>
          <w:rFonts w:ascii="Arial" w:hAnsi="Arial" w:cs="Arial"/>
        </w:rPr>
        <w:t xml:space="preserve"> επικεφαλή</w:t>
      </w:r>
      <w:r w:rsidR="0006694B" w:rsidRPr="001E71F9">
        <w:rPr>
          <w:rFonts w:ascii="Arial" w:hAnsi="Arial" w:cs="Arial"/>
        </w:rPr>
        <w:t>ς</w:t>
      </w:r>
      <w:r w:rsidR="00C320CF" w:rsidRPr="001E71F9">
        <w:rPr>
          <w:rFonts w:ascii="Arial" w:hAnsi="Arial" w:cs="Arial"/>
        </w:rPr>
        <w:t xml:space="preserve"> επιθεωρητ</w:t>
      </w:r>
      <w:r w:rsidR="0006694B" w:rsidRPr="001E71F9">
        <w:rPr>
          <w:rFonts w:ascii="Arial" w:hAnsi="Arial" w:cs="Arial"/>
        </w:rPr>
        <w:t>ή</w:t>
      </w:r>
      <w:r w:rsidR="00C320CF" w:rsidRPr="001E71F9">
        <w:rPr>
          <w:rFonts w:ascii="Arial" w:hAnsi="Arial" w:cs="Arial"/>
        </w:rPr>
        <w:t xml:space="preserve"> </w:t>
      </w:r>
      <w:r w:rsidR="005371F2" w:rsidRPr="001E71F9">
        <w:rPr>
          <w:rFonts w:ascii="Arial" w:hAnsi="Arial" w:cs="Arial"/>
        </w:rPr>
        <w:t xml:space="preserve">και την υλοποίηση των επιθεωρήσεων </w:t>
      </w:r>
      <w:r w:rsidR="00C320CF" w:rsidRPr="001E71F9">
        <w:rPr>
          <w:rFonts w:ascii="Arial" w:hAnsi="Arial" w:cs="Arial"/>
        </w:rPr>
        <w:t xml:space="preserve">τηρεί </w:t>
      </w:r>
      <w:r w:rsidR="005371F2" w:rsidRPr="001E71F9">
        <w:rPr>
          <w:rFonts w:ascii="Arial" w:hAnsi="Arial" w:cs="Arial"/>
        </w:rPr>
        <w:t xml:space="preserve">τις </w:t>
      </w:r>
      <w:r w:rsidR="005371F2" w:rsidRPr="001E71F9">
        <w:rPr>
          <w:rFonts w:ascii="Arial" w:hAnsi="Arial" w:cs="Arial"/>
          <w:b/>
          <w:bCs/>
        </w:rPr>
        <w:t>ΛΔ 211,</w:t>
      </w:r>
      <w:r w:rsidR="00C320CF" w:rsidRPr="001E71F9">
        <w:rPr>
          <w:rFonts w:ascii="Arial" w:hAnsi="Arial" w:cs="Arial"/>
        </w:rPr>
        <w:t xml:space="preserve"> </w:t>
      </w:r>
      <w:r w:rsidR="006152AB" w:rsidRPr="001E71F9">
        <w:rPr>
          <w:rFonts w:ascii="Arial" w:hAnsi="Arial" w:cs="Arial"/>
          <w:b/>
        </w:rPr>
        <w:t>ΛΔ 206</w:t>
      </w:r>
      <w:r w:rsidR="00C320CF" w:rsidRPr="001E71F9">
        <w:rPr>
          <w:rFonts w:ascii="Arial" w:hAnsi="Arial" w:cs="Arial"/>
        </w:rPr>
        <w:t xml:space="preserve"> και τον παρόν</w:t>
      </w:r>
      <w:r w:rsidR="006152AB" w:rsidRPr="001E71F9">
        <w:rPr>
          <w:rFonts w:ascii="Arial" w:hAnsi="Arial" w:cs="Arial"/>
        </w:rPr>
        <w:t xml:space="preserve">τα </w:t>
      </w:r>
      <w:r w:rsidR="006152AB" w:rsidRPr="001E71F9">
        <w:rPr>
          <w:rFonts w:ascii="Arial" w:hAnsi="Arial" w:cs="Arial"/>
          <w:b/>
          <w:bCs/>
        </w:rPr>
        <w:t>Ειδικό</w:t>
      </w:r>
      <w:r w:rsidR="00C320CF" w:rsidRPr="001E71F9">
        <w:rPr>
          <w:rFonts w:ascii="Arial" w:hAnsi="Arial" w:cs="Arial"/>
          <w:b/>
          <w:bCs/>
        </w:rPr>
        <w:t xml:space="preserve"> Κανονισμό Πιστοποίησης</w:t>
      </w:r>
      <w:r w:rsidR="00C320CF" w:rsidRPr="001E71F9">
        <w:rPr>
          <w:rFonts w:ascii="Arial" w:hAnsi="Arial" w:cs="Arial"/>
        </w:rPr>
        <w:t>.</w:t>
      </w:r>
    </w:p>
    <w:p w14:paraId="77E52308" w14:textId="419F9543" w:rsidR="00BE6CB9" w:rsidRPr="001E71F9" w:rsidRDefault="00BE6CB9" w:rsidP="008810B7">
      <w:pPr>
        <w:spacing w:before="120" w:after="120"/>
        <w:jc w:val="both"/>
        <w:rPr>
          <w:rFonts w:ascii="Arial" w:hAnsi="Arial" w:cs="Arial"/>
        </w:rPr>
      </w:pPr>
      <w:r w:rsidRPr="001E71F9">
        <w:rPr>
          <w:rFonts w:ascii="Arial" w:hAnsi="Arial" w:cs="Arial"/>
          <w:b/>
        </w:rPr>
        <w:t>Δ)</w:t>
      </w:r>
      <w:r w:rsidRPr="001E71F9">
        <w:rPr>
          <w:rFonts w:ascii="Arial" w:hAnsi="Arial" w:cs="Arial"/>
        </w:rPr>
        <w:t xml:space="preserve"> </w:t>
      </w:r>
      <w:r w:rsidR="00062386" w:rsidRPr="001E71F9">
        <w:rPr>
          <w:rFonts w:ascii="Arial" w:hAnsi="Arial" w:cs="Arial"/>
        </w:rPr>
        <w:t xml:space="preserve">Στην περίπτωση που η </w:t>
      </w:r>
      <w:r w:rsidR="002951CE" w:rsidRPr="001E71F9">
        <w:rPr>
          <w:rFonts w:ascii="Arial" w:hAnsi="Arial" w:cs="Arial"/>
        </w:rPr>
        <w:t>πιστοποίηση</w:t>
      </w:r>
      <w:r w:rsidR="00062386" w:rsidRPr="001E71F9">
        <w:rPr>
          <w:rFonts w:ascii="Arial" w:hAnsi="Arial" w:cs="Arial"/>
        </w:rPr>
        <w:t xml:space="preserve"> αφορά </w:t>
      </w:r>
      <w:r w:rsidR="00062386" w:rsidRPr="001E71F9">
        <w:rPr>
          <w:rFonts w:ascii="Arial" w:hAnsi="Arial" w:cs="Arial"/>
          <w:b/>
        </w:rPr>
        <w:t>περισσότερα του ενός συστήματα διαχείρισης</w:t>
      </w:r>
      <w:r w:rsidR="00F41981" w:rsidRPr="001E71F9">
        <w:rPr>
          <w:rFonts w:ascii="Arial" w:hAnsi="Arial" w:cs="Arial"/>
        </w:rPr>
        <w:t xml:space="preserve"> τ</w:t>
      </w:r>
      <w:r w:rsidR="002C57C4" w:rsidRPr="001E71F9">
        <w:rPr>
          <w:rFonts w:ascii="Arial" w:hAnsi="Arial" w:cs="Arial"/>
        </w:rPr>
        <w:t>ων οποίων</w:t>
      </w:r>
      <w:r w:rsidR="00F41981" w:rsidRPr="001E71F9">
        <w:rPr>
          <w:rFonts w:ascii="Arial" w:hAnsi="Arial" w:cs="Arial"/>
        </w:rPr>
        <w:t xml:space="preserve"> </w:t>
      </w:r>
      <w:r w:rsidR="002C57C4" w:rsidRPr="001E71F9">
        <w:rPr>
          <w:rFonts w:ascii="Arial" w:hAnsi="Arial" w:cs="Arial"/>
        </w:rPr>
        <w:t>η διαχείριση πραγματοποιείται</w:t>
      </w:r>
      <w:r w:rsidR="00F41981" w:rsidRPr="001E71F9">
        <w:rPr>
          <w:rFonts w:ascii="Arial" w:hAnsi="Arial" w:cs="Arial"/>
        </w:rPr>
        <w:t xml:space="preserve"> με ολοκληρωμένο τρόπο,</w:t>
      </w:r>
      <w:r w:rsidR="00062386" w:rsidRPr="001E71F9">
        <w:rPr>
          <w:rFonts w:ascii="Arial" w:hAnsi="Arial" w:cs="Arial"/>
        </w:rPr>
        <w:t xml:space="preserve"> τότε η διάρκεια επιθεώρησης υπολογίζεται λαμβάνοντας υπόψη </w:t>
      </w:r>
      <w:r w:rsidR="002C57C4" w:rsidRPr="001E71F9">
        <w:rPr>
          <w:rFonts w:ascii="Arial" w:hAnsi="Arial" w:cs="Arial"/>
        </w:rPr>
        <w:t xml:space="preserve">την υποχρεωτική </w:t>
      </w:r>
      <w:r w:rsidR="002951CE" w:rsidRPr="001E71F9">
        <w:rPr>
          <w:rFonts w:ascii="Arial" w:hAnsi="Arial" w:cs="Arial"/>
        </w:rPr>
        <w:t>προδιαγραφή</w:t>
      </w:r>
      <w:r w:rsidR="00062386" w:rsidRPr="001E71F9">
        <w:rPr>
          <w:rFonts w:ascii="Arial" w:hAnsi="Arial" w:cs="Arial"/>
        </w:rPr>
        <w:t xml:space="preserve"> </w:t>
      </w:r>
      <w:r w:rsidR="00062386" w:rsidRPr="001E71F9">
        <w:rPr>
          <w:rFonts w:ascii="Arial" w:hAnsi="Arial" w:cs="Arial"/>
          <w:b/>
          <w:lang w:val="en-US"/>
        </w:rPr>
        <w:t>IAF</w:t>
      </w:r>
      <w:r w:rsidR="00062386" w:rsidRPr="001E71F9">
        <w:rPr>
          <w:rFonts w:ascii="Arial" w:hAnsi="Arial" w:cs="Arial"/>
          <w:b/>
        </w:rPr>
        <w:t xml:space="preserve"> </w:t>
      </w:r>
      <w:r w:rsidR="00062386" w:rsidRPr="001E71F9">
        <w:rPr>
          <w:rFonts w:ascii="Arial" w:hAnsi="Arial" w:cs="Arial"/>
          <w:b/>
          <w:lang w:val="en-US"/>
        </w:rPr>
        <w:t>MD</w:t>
      </w:r>
      <w:r w:rsidR="00062386" w:rsidRPr="001E71F9">
        <w:rPr>
          <w:rFonts w:ascii="Arial" w:hAnsi="Arial" w:cs="Arial"/>
          <w:b/>
        </w:rPr>
        <w:t xml:space="preserve"> 11:20</w:t>
      </w:r>
      <w:r w:rsidR="001C1782" w:rsidRPr="001C1782">
        <w:rPr>
          <w:rFonts w:ascii="Arial" w:hAnsi="Arial" w:cs="Arial"/>
          <w:b/>
        </w:rPr>
        <w:t>23</w:t>
      </w:r>
      <w:r w:rsidR="004F04AA">
        <w:rPr>
          <w:rFonts w:ascii="Arial" w:hAnsi="Arial" w:cs="Arial"/>
          <w:b/>
        </w:rPr>
        <w:t>.</w:t>
      </w:r>
    </w:p>
    <w:p w14:paraId="2C7DF2BA" w14:textId="77777777" w:rsidR="00B75CC9" w:rsidRPr="009C5647" w:rsidRDefault="00B75CC9" w:rsidP="008810B7">
      <w:pPr>
        <w:spacing w:before="120" w:after="120"/>
        <w:jc w:val="both"/>
        <w:rPr>
          <w:rFonts w:ascii="Arial" w:hAnsi="Arial" w:cs="Arial"/>
        </w:rPr>
      </w:pPr>
      <w:r w:rsidRPr="001E71F9">
        <w:rPr>
          <w:rFonts w:ascii="Arial" w:hAnsi="Arial" w:cs="Arial"/>
        </w:rPr>
        <w:t>Μεθοδολογία υπολογισμού ελάχιστου απαιτούμενου χρόνου ταυτόχρονης επιθεώρησης</w:t>
      </w:r>
      <w:r w:rsidR="002676FF" w:rsidRPr="001E71F9">
        <w:rPr>
          <w:rFonts w:ascii="Arial" w:hAnsi="Arial" w:cs="Arial"/>
        </w:rPr>
        <w:t xml:space="preserve"> </w:t>
      </w:r>
      <w:r w:rsidRPr="001E71F9">
        <w:rPr>
          <w:rFonts w:ascii="Arial" w:hAnsi="Arial" w:cs="Arial"/>
        </w:rPr>
        <w:t>συστημάτων διαχείρισης:</w:t>
      </w:r>
    </w:p>
    <w:p w14:paraId="76D5971E" w14:textId="72D1048E" w:rsidR="00B75CC9" w:rsidRPr="009C5647" w:rsidRDefault="00E651FF" w:rsidP="008810B7">
      <w:pPr>
        <w:pStyle w:val="ListParagraph"/>
        <w:numPr>
          <w:ilvl w:val="0"/>
          <w:numId w:val="8"/>
        </w:numPr>
        <w:spacing w:before="120" w:after="120"/>
        <w:ind w:left="284" w:hanging="284"/>
        <w:jc w:val="both"/>
        <w:rPr>
          <w:rFonts w:ascii="Arial" w:hAnsi="Arial" w:cs="Arial"/>
        </w:rPr>
      </w:pPr>
      <w:r w:rsidRPr="009C5647">
        <w:rPr>
          <w:rFonts w:ascii="Arial" w:hAnsi="Arial" w:cs="Arial"/>
        </w:rPr>
        <w:t>Υπολογίζεται αρχικά ο ελάχιστος απαιτούμενος χρόνος επιθεώρησης για κάθε σύστημα διαχείρισης, λαμβάνοντας υπόψη τους πίνακες 1,2,3 της παρούσης</w:t>
      </w:r>
      <w:r w:rsidR="00973D99">
        <w:rPr>
          <w:rFonts w:ascii="Arial" w:hAnsi="Arial" w:cs="Arial"/>
        </w:rPr>
        <w:t>.</w:t>
      </w:r>
    </w:p>
    <w:p w14:paraId="7B135A06" w14:textId="5EB38E6E" w:rsidR="00564837" w:rsidRPr="009C5647" w:rsidRDefault="00E651FF" w:rsidP="008810B7">
      <w:pPr>
        <w:pStyle w:val="ListParagraph"/>
        <w:numPr>
          <w:ilvl w:val="0"/>
          <w:numId w:val="8"/>
        </w:numPr>
        <w:spacing w:before="120" w:after="120"/>
        <w:ind w:left="284" w:hanging="284"/>
        <w:jc w:val="both"/>
        <w:rPr>
          <w:rFonts w:ascii="Arial" w:hAnsi="Arial" w:cs="Arial"/>
        </w:rPr>
      </w:pPr>
      <w:r w:rsidRPr="009C5647">
        <w:rPr>
          <w:rFonts w:ascii="Arial" w:hAnsi="Arial" w:cs="Arial"/>
        </w:rPr>
        <w:t xml:space="preserve">Υπολογίζεται το σημείο </w:t>
      </w:r>
      <w:r w:rsidR="004F04AA" w:rsidRPr="009C5647">
        <w:rPr>
          <w:rFonts w:ascii="Arial" w:hAnsi="Arial" w:cs="Arial"/>
        </w:rPr>
        <w:t>εκκίνησης</w:t>
      </w:r>
      <w:r w:rsidRPr="009C5647">
        <w:rPr>
          <w:rFonts w:ascii="Arial" w:hAnsi="Arial" w:cs="Arial"/>
        </w:rPr>
        <w:t xml:space="preserve"> Τ για τη διάρκεια της επιθεώρησης ως άθροισμα των επιμέρους χρόνων επιθεώρησης (Τ= Α+Β+Γ)</w:t>
      </w:r>
      <w:r w:rsidR="00973D99">
        <w:rPr>
          <w:rFonts w:ascii="Arial" w:hAnsi="Arial" w:cs="Arial"/>
        </w:rPr>
        <w:t>.</w:t>
      </w:r>
    </w:p>
    <w:p w14:paraId="30718966" w14:textId="77777777" w:rsidR="00E651FF" w:rsidRPr="009C5647" w:rsidRDefault="00564837" w:rsidP="008810B7">
      <w:pPr>
        <w:pStyle w:val="ListParagraph"/>
        <w:numPr>
          <w:ilvl w:val="0"/>
          <w:numId w:val="8"/>
        </w:numPr>
        <w:spacing w:before="120" w:after="120"/>
        <w:ind w:left="284" w:hanging="284"/>
        <w:jc w:val="both"/>
        <w:rPr>
          <w:rFonts w:ascii="Arial" w:hAnsi="Arial" w:cs="Arial"/>
        </w:rPr>
      </w:pPr>
      <w:r w:rsidRPr="009C5647">
        <w:rPr>
          <w:rFonts w:ascii="Arial" w:hAnsi="Arial" w:cs="Arial"/>
        </w:rPr>
        <w:lastRenderedPageBreak/>
        <w:t>Οι ανθρωποημέρες της επιθεώρησης μπορούν να αυξηθούν ή να μειωθούν λαμβάνοντας υπόψη τους ακόλουθους παράγοντες:</w:t>
      </w:r>
      <w:r w:rsidR="00E651FF" w:rsidRPr="009C5647">
        <w:rPr>
          <w:rFonts w:ascii="Arial" w:hAnsi="Arial" w:cs="Arial"/>
        </w:rPr>
        <w:t xml:space="preserve"> </w:t>
      </w:r>
    </w:p>
    <w:p w14:paraId="0EB0D338" w14:textId="2B4FDE6F" w:rsidR="004A4BE1" w:rsidRPr="009C5647" w:rsidRDefault="00EB02BF" w:rsidP="008810B7">
      <w:pPr>
        <w:pStyle w:val="ListParagraph"/>
        <w:numPr>
          <w:ilvl w:val="0"/>
          <w:numId w:val="28"/>
        </w:numPr>
        <w:spacing w:before="120" w:after="120"/>
        <w:ind w:left="567" w:hanging="283"/>
        <w:jc w:val="both"/>
        <w:rPr>
          <w:rFonts w:ascii="Arial" w:hAnsi="Arial" w:cs="Arial"/>
        </w:rPr>
      </w:pPr>
      <w:r w:rsidRPr="009C5647">
        <w:rPr>
          <w:rFonts w:ascii="Arial" w:hAnsi="Arial" w:cs="Arial"/>
        </w:rPr>
        <w:t>Την έκταση στ</w:t>
      </w:r>
      <w:r w:rsidR="00ED5EB0" w:rsidRPr="009C5647">
        <w:rPr>
          <w:rFonts w:ascii="Arial" w:hAnsi="Arial" w:cs="Arial"/>
        </w:rPr>
        <w:t>η</w:t>
      </w:r>
      <w:r w:rsidRPr="009C5647">
        <w:rPr>
          <w:rFonts w:ascii="Arial" w:hAnsi="Arial" w:cs="Arial"/>
        </w:rPr>
        <w:t>ν οποί</w:t>
      </w:r>
      <w:r w:rsidR="00ED5EB0" w:rsidRPr="009C5647">
        <w:rPr>
          <w:rFonts w:ascii="Arial" w:hAnsi="Arial" w:cs="Arial"/>
        </w:rPr>
        <w:t>α</w:t>
      </w:r>
      <w:r w:rsidRPr="009C5647">
        <w:rPr>
          <w:rFonts w:ascii="Arial" w:hAnsi="Arial" w:cs="Arial"/>
        </w:rPr>
        <w:t xml:space="preserve"> </w:t>
      </w:r>
      <w:r w:rsidR="00ED5EB0" w:rsidRPr="009C5647">
        <w:rPr>
          <w:rFonts w:ascii="Arial" w:hAnsi="Arial" w:cs="Arial"/>
        </w:rPr>
        <w:t>τα διακριτά εφαρμοζόμενα συστήματα διαχείρισης έχουν ολοκληρωθεί εντός του ενιαίου ολοκληρωμένου συστήματος διαχείρισης</w:t>
      </w:r>
      <w:r w:rsidR="00973D99">
        <w:rPr>
          <w:rFonts w:ascii="Arial" w:hAnsi="Arial" w:cs="Arial"/>
        </w:rPr>
        <w:t>.</w:t>
      </w:r>
    </w:p>
    <w:p w14:paraId="30A3B18F" w14:textId="7CC2FA68" w:rsidR="004A4BE1" w:rsidRPr="009C5647" w:rsidRDefault="00ED5EB0" w:rsidP="008810B7">
      <w:pPr>
        <w:pStyle w:val="ListParagraph"/>
        <w:numPr>
          <w:ilvl w:val="0"/>
          <w:numId w:val="28"/>
        </w:numPr>
        <w:spacing w:before="120" w:after="120"/>
        <w:ind w:left="567" w:hanging="283"/>
        <w:jc w:val="both"/>
        <w:rPr>
          <w:rFonts w:ascii="Arial" w:hAnsi="Arial" w:cs="Arial"/>
        </w:rPr>
      </w:pPr>
      <w:r w:rsidRPr="009C5647">
        <w:rPr>
          <w:rFonts w:ascii="Arial" w:hAnsi="Arial" w:cs="Arial"/>
        </w:rPr>
        <w:t>Τη δυνατότητα του επιθεωρούμενου προσωπικού του οργανισμού να απαντήσουν σε ερωτήματα που αφορούν περισσότερα του ενός συστήματος διαχείρισης</w:t>
      </w:r>
      <w:r w:rsidR="00973D99">
        <w:rPr>
          <w:rFonts w:ascii="Arial" w:hAnsi="Arial" w:cs="Arial"/>
        </w:rPr>
        <w:t>.</w:t>
      </w:r>
    </w:p>
    <w:p w14:paraId="12DF86DB" w14:textId="222DFC0A" w:rsidR="004A4BE1" w:rsidRPr="009C5647" w:rsidRDefault="00FF4A42" w:rsidP="008810B7">
      <w:pPr>
        <w:pStyle w:val="ListParagraph"/>
        <w:numPr>
          <w:ilvl w:val="0"/>
          <w:numId w:val="28"/>
        </w:numPr>
        <w:spacing w:before="120" w:after="120"/>
        <w:ind w:left="567" w:hanging="283"/>
        <w:jc w:val="both"/>
        <w:rPr>
          <w:rFonts w:ascii="Arial" w:hAnsi="Arial" w:cs="Arial"/>
        </w:rPr>
      </w:pPr>
      <w:r w:rsidRPr="009C5647">
        <w:rPr>
          <w:rFonts w:ascii="Arial" w:hAnsi="Arial" w:cs="Arial"/>
        </w:rPr>
        <w:t>Τη διαθεσιμότητα και τη χρήση επιθεωρητών κατάλληλων να εκτελέσουν επιθεωρήσεις για περισσότερα του ενός συστήματος διαχείρισης</w:t>
      </w:r>
      <w:r w:rsidR="00973D99">
        <w:rPr>
          <w:rFonts w:ascii="Arial" w:hAnsi="Arial" w:cs="Arial"/>
        </w:rPr>
        <w:t>.</w:t>
      </w:r>
    </w:p>
    <w:p w14:paraId="2445331C" w14:textId="6E79F589" w:rsidR="00FF4A42" w:rsidRPr="009C5647" w:rsidRDefault="00FF4A42" w:rsidP="008810B7">
      <w:pPr>
        <w:pStyle w:val="ListParagraph"/>
        <w:numPr>
          <w:ilvl w:val="0"/>
          <w:numId w:val="28"/>
        </w:numPr>
        <w:spacing w:before="120" w:after="120"/>
        <w:ind w:left="567" w:hanging="283"/>
        <w:jc w:val="both"/>
        <w:rPr>
          <w:rFonts w:ascii="Arial" w:hAnsi="Arial" w:cs="Arial"/>
        </w:rPr>
      </w:pPr>
      <w:r w:rsidRPr="009C5647">
        <w:rPr>
          <w:rFonts w:ascii="Arial" w:hAnsi="Arial" w:cs="Arial"/>
        </w:rPr>
        <w:t xml:space="preserve">Την πολυπλοκότητα της ταυτόχρονης επιθεώρησης περισσότερων συστημάτων διαχείρισης συγκριτικά με </w:t>
      </w:r>
      <w:r w:rsidR="00A3054F" w:rsidRPr="009C5647">
        <w:rPr>
          <w:rFonts w:ascii="Arial" w:hAnsi="Arial" w:cs="Arial"/>
        </w:rPr>
        <w:t>την επιθεώρηση ενός συστήματος διαχείρισης</w:t>
      </w:r>
      <w:r w:rsidR="00973D99">
        <w:rPr>
          <w:rFonts w:ascii="Arial" w:hAnsi="Arial" w:cs="Arial"/>
        </w:rPr>
        <w:t>.</w:t>
      </w:r>
    </w:p>
    <w:p w14:paraId="0DC691D1" w14:textId="77777777" w:rsidR="00062386" w:rsidRPr="009C5647" w:rsidRDefault="003320CC" w:rsidP="008810B7">
      <w:pPr>
        <w:pStyle w:val="ListParagraph"/>
        <w:numPr>
          <w:ilvl w:val="0"/>
          <w:numId w:val="9"/>
        </w:numPr>
        <w:spacing w:before="120" w:after="120"/>
        <w:ind w:left="284" w:hanging="284"/>
        <w:jc w:val="both"/>
        <w:rPr>
          <w:rFonts w:ascii="Arial" w:hAnsi="Arial" w:cs="Arial"/>
        </w:rPr>
      </w:pPr>
      <w:r w:rsidRPr="009C5647">
        <w:rPr>
          <w:rFonts w:ascii="Arial" w:hAnsi="Arial" w:cs="Arial"/>
        </w:rPr>
        <w:t xml:space="preserve">Ο πελάτης ενημερώνεται ότι ο αρχικά εκτιμώμενος χρόνος επιθεώρησης που βασίζεται στα δηλωμένα επίπεδα </w:t>
      </w:r>
      <w:r w:rsidR="009063BB" w:rsidRPr="009C5647">
        <w:rPr>
          <w:rFonts w:ascii="Arial" w:hAnsi="Arial" w:cs="Arial"/>
        </w:rPr>
        <w:t>ενιαίας και ολοκληρωμένης διαχείρισης των επιμέρους συστημάτων διαχείρισης, μπορεί να προσαρμοστεί εφόσον διαπιστωθεί χαμηλότερο επίπεδο κοινής ολοκληρωμένης διαχείρισης των συστημάτων διαχείρισης κατά τη διενέργεια του Σταδίου 1 της επιθεώρησης.</w:t>
      </w:r>
    </w:p>
    <w:p w14:paraId="15D4ADD5" w14:textId="77777777" w:rsidR="00D51664" w:rsidRPr="009C5647" w:rsidRDefault="00D51664" w:rsidP="008810B7">
      <w:pPr>
        <w:spacing w:before="120" w:after="120"/>
        <w:jc w:val="both"/>
        <w:rPr>
          <w:rFonts w:ascii="Arial" w:hAnsi="Arial" w:cs="Arial"/>
        </w:rPr>
      </w:pPr>
      <w:r w:rsidRPr="009C5647">
        <w:rPr>
          <w:rFonts w:ascii="Arial" w:hAnsi="Arial" w:cs="Arial"/>
        </w:rPr>
        <w:t>Το συνολικό ποσοστό μείωσης των ανθρωποημερών επιθεώρησης υπολογίζεται βάση του Διαγρ</w:t>
      </w:r>
      <w:r w:rsidR="002C2CB3" w:rsidRPr="009C5647">
        <w:rPr>
          <w:rFonts w:ascii="Arial" w:hAnsi="Arial" w:cs="Arial"/>
        </w:rPr>
        <w:t>άμματος 1.</w:t>
      </w:r>
    </w:p>
    <w:p w14:paraId="1B1D92FB" w14:textId="77777777" w:rsidR="002C2CB3" w:rsidRPr="009C5647" w:rsidRDefault="002C2CB3" w:rsidP="008810B7">
      <w:pPr>
        <w:spacing w:before="120" w:after="120"/>
        <w:jc w:val="both"/>
        <w:rPr>
          <w:rFonts w:ascii="Arial" w:hAnsi="Arial" w:cs="Arial"/>
        </w:rPr>
      </w:pPr>
      <w:r w:rsidRPr="009C5647">
        <w:rPr>
          <w:rFonts w:ascii="Arial" w:hAnsi="Arial" w:cs="Arial"/>
          <w:b/>
        </w:rPr>
        <w:t>Διάγραμμα 1</w:t>
      </w:r>
      <w:r w:rsidRPr="009C5647">
        <w:rPr>
          <w:rFonts w:ascii="Arial" w:hAnsi="Arial" w:cs="Arial"/>
        </w:rPr>
        <w:t>: Ποσοστό μείωσης των ανθρωποημερών επιθεώρησης ενιαίου συστήματος διαχείρισης</w:t>
      </w:r>
    </w:p>
    <w:p w14:paraId="589C6F6A" w14:textId="77777777" w:rsidR="002C2CB3" w:rsidRPr="009C5647" w:rsidRDefault="002C2CB3" w:rsidP="008810B7">
      <w:pPr>
        <w:spacing w:before="120" w:after="120"/>
        <w:jc w:val="center"/>
        <w:rPr>
          <w:rFonts w:ascii="Arial" w:hAnsi="Arial" w:cs="Arial"/>
        </w:rPr>
      </w:pPr>
      <w:r w:rsidRPr="009C5647">
        <w:rPr>
          <w:rFonts w:ascii="Arial" w:hAnsi="Arial" w:cs="Arial"/>
          <w:noProof/>
          <w:lang w:eastAsia="el-GR"/>
        </w:rPr>
        <w:drawing>
          <wp:inline distT="0" distB="0" distL="0" distR="0" wp14:anchorId="5CBE26BF" wp14:editId="05E166A0">
            <wp:extent cx="2249364" cy="20708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1.png"/>
                    <pic:cNvPicPr/>
                  </pic:nvPicPr>
                  <pic:blipFill>
                    <a:blip r:embed="rId9">
                      <a:extLst>
                        <a:ext uri="{28A0092B-C50C-407E-A947-70E740481C1C}">
                          <a14:useLocalDpi xmlns:a14="http://schemas.microsoft.com/office/drawing/2010/main" val="0"/>
                        </a:ext>
                      </a:extLst>
                    </a:blip>
                    <a:stretch>
                      <a:fillRect/>
                    </a:stretch>
                  </pic:blipFill>
                  <pic:spPr>
                    <a:xfrm>
                      <a:off x="0" y="0"/>
                      <a:ext cx="2257610" cy="2078433"/>
                    </a:xfrm>
                    <a:prstGeom prst="rect">
                      <a:avLst/>
                    </a:prstGeom>
                    <a:noFill/>
                    <a:ln>
                      <a:noFill/>
                    </a:ln>
                  </pic:spPr>
                </pic:pic>
              </a:graphicData>
            </a:graphic>
          </wp:inline>
        </w:drawing>
      </w:r>
    </w:p>
    <w:p w14:paraId="046B133F" w14:textId="77777777" w:rsidR="002C2CB3" w:rsidRPr="001C1782" w:rsidRDefault="002C2CB3" w:rsidP="008810B7">
      <w:pPr>
        <w:spacing w:before="120" w:after="120"/>
        <w:jc w:val="both"/>
        <w:rPr>
          <w:rFonts w:ascii="Arial" w:hAnsi="Arial" w:cs="Arial"/>
          <w:b/>
          <w:bCs/>
        </w:rPr>
      </w:pPr>
      <w:r w:rsidRPr="001C1782">
        <w:rPr>
          <w:rFonts w:ascii="Arial" w:hAnsi="Arial" w:cs="Arial"/>
          <w:b/>
          <w:bCs/>
        </w:rPr>
        <w:t>Κάθετος άξονας:</w:t>
      </w:r>
      <w:r w:rsidRPr="009C5647">
        <w:rPr>
          <w:rFonts w:ascii="Arial" w:hAnsi="Arial" w:cs="Arial"/>
        </w:rPr>
        <w:t xml:space="preserve"> % ποσοστό του επιπέδου ολοκληρωμένης διαχείρισης των συστημάτων </w:t>
      </w:r>
      <w:r w:rsidRPr="00973D99">
        <w:rPr>
          <w:rFonts w:ascii="Arial" w:hAnsi="Arial" w:cs="Arial"/>
        </w:rPr>
        <w:t>διαχείρισης</w:t>
      </w:r>
    </w:p>
    <w:p w14:paraId="1ACE1448" w14:textId="25C560B0" w:rsidR="002C2CB3" w:rsidRPr="009C5647" w:rsidRDefault="002C2CB3" w:rsidP="008810B7">
      <w:pPr>
        <w:spacing w:before="120" w:after="120"/>
        <w:jc w:val="both"/>
        <w:rPr>
          <w:rFonts w:ascii="Arial" w:hAnsi="Arial" w:cs="Arial"/>
        </w:rPr>
      </w:pPr>
      <w:r w:rsidRPr="001C1782">
        <w:rPr>
          <w:rFonts w:ascii="Arial" w:hAnsi="Arial" w:cs="Arial"/>
          <w:b/>
          <w:bCs/>
        </w:rPr>
        <w:t>Οριζόντιος άξονας:</w:t>
      </w:r>
      <w:r w:rsidRPr="009C5647">
        <w:rPr>
          <w:rFonts w:ascii="Arial" w:hAnsi="Arial" w:cs="Arial"/>
        </w:rPr>
        <w:t xml:space="preserve"> % ποσοστό της ικανότητας εκτέλεσης ταυτόχρονης </w:t>
      </w:r>
      <w:r w:rsidR="002951CE" w:rsidRPr="009C5647">
        <w:rPr>
          <w:rFonts w:ascii="Arial" w:hAnsi="Arial" w:cs="Arial"/>
        </w:rPr>
        <w:t>συνδυαστικής</w:t>
      </w:r>
      <w:r w:rsidRPr="009C5647">
        <w:rPr>
          <w:rFonts w:ascii="Arial" w:hAnsi="Arial" w:cs="Arial"/>
        </w:rPr>
        <w:t xml:space="preserve"> επιθεώρησης</w:t>
      </w:r>
    </w:p>
    <w:p w14:paraId="6EECD111" w14:textId="5B8D1D54" w:rsidR="00B07271" w:rsidRPr="009C5647" w:rsidRDefault="00062386" w:rsidP="008810B7">
      <w:pPr>
        <w:pStyle w:val="Default"/>
        <w:spacing w:before="120" w:after="120" w:line="276" w:lineRule="auto"/>
        <w:jc w:val="both"/>
        <w:rPr>
          <w:color w:val="auto"/>
          <w:sz w:val="22"/>
          <w:szCs w:val="22"/>
        </w:rPr>
      </w:pPr>
      <w:r w:rsidRPr="009C5647">
        <w:rPr>
          <w:b/>
          <w:color w:val="auto"/>
          <w:sz w:val="22"/>
          <w:szCs w:val="22"/>
        </w:rPr>
        <w:t>Ε</w:t>
      </w:r>
      <w:r w:rsidR="00F83010" w:rsidRPr="009C5647">
        <w:rPr>
          <w:b/>
          <w:color w:val="auto"/>
          <w:sz w:val="22"/>
          <w:szCs w:val="22"/>
        </w:rPr>
        <w:t>)</w:t>
      </w:r>
      <w:r w:rsidR="00B07271" w:rsidRPr="009C5647">
        <w:rPr>
          <w:color w:val="auto"/>
          <w:sz w:val="22"/>
          <w:szCs w:val="22"/>
        </w:rPr>
        <w:t xml:space="preserve"> Όταν χρησιμοποιείται η </w:t>
      </w:r>
      <w:r w:rsidR="00B07271" w:rsidRPr="009C5647">
        <w:rPr>
          <w:b/>
          <w:color w:val="auto"/>
          <w:sz w:val="22"/>
          <w:szCs w:val="22"/>
        </w:rPr>
        <w:t>δειγματοληψία πολλαπλών εγκαταστάσεων</w:t>
      </w:r>
      <w:r w:rsidR="00B07271" w:rsidRPr="009C5647">
        <w:rPr>
          <w:color w:val="auto"/>
          <w:sz w:val="22"/>
          <w:szCs w:val="22"/>
        </w:rPr>
        <w:t xml:space="preserve"> για την επιθεώρηση του </w:t>
      </w:r>
      <w:r w:rsidR="00B07271" w:rsidRPr="009C5647">
        <w:rPr>
          <w:b/>
          <w:color w:val="auto"/>
          <w:sz w:val="22"/>
          <w:szCs w:val="22"/>
        </w:rPr>
        <w:t>συστήματος διαχείρισης (ποιότητας ή περιβαλλοντικό)</w:t>
      </w:r>
      <w:r w:rsidR="00F83010" w:rsidRPr="009C5647">
        <w:rPr>
          <w:color w:val="auto"/>
          <w:sz w:val="22"/>
          <w:szCs w:val="22"/>
        </w:rPr>
        <w:t xml:space="preserve"> </w:t>
      </w:r>
      <w:r w:rsidR="005C4E2D" w:rsidRPr="009C5647">
        <w:rPr>
          <w:color w:val="auto"/>
          <w:sz w:val="22"/>
          <w:szCs w:val="22"/>
        </w:rPr>
        <w:t xml:space="preserve">ενός πελάτη που καλύπτει την ίδια δραστηριότητα σε διάφορα σημεία σύμφωνα με την υποχρεωτική προδιαγραφή </w:t>
      </w:r>
      <w:r w:rsidR="005C4E2D" w:rsidRPr="009C5647">
        <w:rPr>
          <w:b/>
          <w:color w:val="auto"/>
          <w:sz w:val="22"/>
          <w:szCs w:val="22"/>
          <w:lang w:val="en-US"/>
        </w:rPr>
        <w:t>IAF</w:t>
      </w:r>
      <w:r w:rsidR="005C4E2D" w:rsidRPr="009C5647">
        <w:rPr>
          <w:b/>
          <w:color w:val="auto"/>
          <w:sz w:val="22"/>
          <w:szCs w:val="22"/>
        </w:rPr>
        <w:t xml:space="preserve"> </w:t>
      </w:r>
      <w:r w:rsidR="005C4E2D" w:rsidRPr="009C5647">
        <w:rPr>
          <w:b/>
          <w:color w:val="auto"/>
          <w:sz w:val="22"/>
          <w:szCs w:val="22"/>
          <w:lang w:val="en-US"/>
        </w:rPr>
        <w:t>MD</w:t>
      </w:r>
      <w:r w:rsidR="005C4E2D" w:rsidRPr="009C5647">
        <w:rPr>
          <w:b/>
          <w:color w:val="auto"/>
          <w:sz w:val="22"/>
          <w:szCs w:val="22"/>
        </w:rPr>
        <w:t xml:space="preserve"> 1: </w:t>
      </w:r>
      <w:r w:rsidR="001C1782" w:rsidRPr="009C5647">
        <w:rPr>
          <w:b/>
          <w:color w:val="auto"/>
          <w:sz w:val="22"/>
          <w:szCs w:val="22"/>
        </w:rPr>
        <w:t>2</w:t>
      </w:r>
      <w:r w:rsidR="001C1782" w:rsidRPr="001C1782">
        <w:rPr>
          <w:b/>
          <w:color w:val="auto"/>
          <w:sz w:val="22"/>
          <w:szCs w:val="22"/>
        </w:rPr>
        <w:t>023</w:t>
      </w:r>
      <w:r w:rsidR="001C1782" w:rsidRPr="009C5647">
        <w:rPr>
          <w:color w:val="auto"/>
          <w:sz w:val="22"/>
          <w:szCs w:val="22"/>
        </w:rPr>
        <w:t xml:space="preserve">  </w:t>
      </w:r>
      <w:r w:rsidR="005C4E2D" w:rsidRPr="009C5647">
        <w:rPr>
          <w:color w:val="auto"/>
          <w:sz w:val="22"/>
          <w:szCs w:val="22"/>
        </w:rPr>
        <w:t>αναπτύσσεται ένα πρόγραμμα δειγματοληψίας ώστε να καλύπτ</w:t>
      </w:r>
      <w:r w:rsidR="005B3D57" w:rsidRPr="009C5647">
        <w:rPr>
          <w:color w:val="auto"/>
          <w:sz w:val="22"/>
          <w:szCs w:val="22"/>
        </w:rPr>
        <w:t>εται</w:t>
      </w:r>
      <w:r w:rsidR="005C4E2D" w:rsidRPr="009C5647">
        <w:rPr>
          <w:color w:val="auto"/>
          <w:sz w:val="22"/>
          <w:szCs w:val="22"/>
        </w:rPr>
        <w:t xml:space="preserve"> όλο το πλήθος των αρχείων ή όλα τα πεδία, προϊόντα και τμήματα του οργανισμού καθώς και όλες οι απαιτήσεις του προτύπου</w:t>
      </w:r>
      <w:r w:rsidR="009244E5" w:rsidRPr="009C5647">
        <w:rPr>
          <w:color w:val="auto"/>
          <w:sz w:val="22"/>
          <w:szCs w:val="22"/>
        </w:rPr>
        <w:t xml:space="preserve"> </w:t>
      </w:r>
      <w:r w:rsidR="009244E5" w:rsidRPr="009C5647">
        <w:rPr>
          <w:color w:val="auto"/>
          <w:sz w:val="22"/>
          <w:szCs w:val="22"/>
          <w:lang w:val="en-US"/>
        </w:rPr>
        <w:lastRenderedPageBreak/>
        <w:t>EN</w:t>
      </w:r>
      <w:r w:rsidR="009244E5" w:rsidRPr="009C5647">
        <w:rPr>
          <w:color w:val="auto"/>
          <w:sz w:val="22"/>
          <w:szCs w:val="22"/>
        </w:rPr>
        <w:t xml:space="preserve"> </w:t>
      </w:r>
      <w:r w:rsidR="009244E5" w:rsidRPr="009C5647">
        <w:rPr>
          <w:color w:val="auto"/>
          <w:sz w:val="22"/>
          <w:szCs w:val="22"/>
          <w:lang w:val="en-US"/>
        </w:rPr>
        <w:t>ISO</w:t>
      </w:r>
      <w:r w:rsidR="009244E5" w:rsidRPr="009C5647">
        <w:rPr>
          <w:color w:val="auto"/>
          <w:sz w:val="22"/>
          <w:szCs w:val="22"/>
        </w:rPr>
        <w:t xml:space="preserve"> 9001 ή </w:t>
      </w:r>
      <w:r w:rsidR="009244E5" w:rsidRPr="009C5647">
        <w:rPr>
          <w:color w:val="auto"/>
          <w:sz w:val="22"/>
          <w:szCs w:val="22"/>
          <w:lang w:val="en-US"/>
        </w:rPr>
        <w:t>EN</w:t>
      </w:r>
      <w:r w:rsidR="009244E5" w:rsidRPr="009C5647">
        <w:rPr>
          <w:color w:val="auto"/>
          <w:sz w:val="22"/>
          <w:szCs w:val="22"/>
        </w:rPr>
        <w:t xml:space="preserve"> </w:t>
      </w:r>
      <w:r w:rsidR="009244E5" w:rsidRPr="009C5647">
        <w:rPr>
          <w:color w:val="auto"/>
          <w:sz w:val="22"/>
          <w:szCs w:val="22"/>
          <w:lang w:val="en-US"/>
        </w:rPr>
        <w:t>ISO</w:t>
      </w:r>
      <w:r w:rsidR="009244E5" w:rsidRPr="009C5647">
        <w:rPr>
          <w:color w:val="auto"/>
          <w:sz w:val="22"/>
          <w:szCs w:val="22"/>
        </w:rPr>
        <w:t xml:space="preserve"> 14001</w:t>
      </w:r>
      <w:r w:rsidR="005C4E2D" w:rsidRPr="009C5647">
        <w:rPr>
          <w:color w:val="auto"/>
          <w:sz w:val="22"/>
          <w:szCs w:val="22"/>
        </w:rPr>
        <w:t xml:space="preserve">. Το πρόγραμμα δειγματοληψίας καθώς και ο αριθμός των εγκαταστάσεων που θα επιθεωρηθούν ακολουθεί κατά περίπτωση μια από τις παρακάτω </w:t>
      </w:r>
      <w:r w:rsidR="00020577" w:rsidRPr="009C5647">
        <w:rPr>
          <w:color w:val="auto"/>
          <w:sz w:val="22"/>
          <w:szCs w:val="22"/>
        </w:rPr>
        <w:t>περιπτώσεις</w:t>
      </w:r>
      <w:r w:rsidR="005C4E2D" w:rsidRPr="009C5647">
        <w:rPr>
          <w:color w:val="auto"/>
          <w:sz w:val="22"/>
          <w:szCs w:val="22"/>
        </w:rPr>
        <w:t>:</w:t>
      </w:r>
    </w:p>
    <w:p w14:paraId="0E1D5AE3" w14:textId="77777777" w:rsidR="00DE10D2" w:rsidRPr="009C5647" w:rsidRDefault="004349AC" w:rsidP="008810B7">
      <w:pPr>
        <w:pStyle w:val="Default"/>
        <w:numPr>
          <w:ilvl w:val="0"/>
          <w:numId w:val="43"/>
        </w:numPr>
        <w:spacing w:before="120" w:after="120" w:line="276" w:lineRule="auto"/>
        <w:ind w:left="284" w:hanging="284"/>
        <w:jc w:val="both"/>
        <w:rPr>
          <w:b/>
          <w:color w:val="auto"/>
          <w:sz w:val="22"/>
          <w:szCs w:val="22"/>
        </w:rPr>
      </w:pPr>
      <w:r w:rsidRPr="009C5647">
        <w:rPr>
          <w:b/>
          <w:color w:val="auto"/>
          <w:sz w:val="22"/>
          <w:szCs w:val="22"/>
        </w:rPr>
        <w:t>Δυνατότητα πραγματοποίησης δειγματοληψίας εγκαταστάσεων</w:t>
      </w:r>
    </w:p>
    <w:p w14:paraId="1734648C" w14:textId="77777777" w:rsidR="00FB5B44" w:rsidRPr="009C5647" w:rsidRDefault="008E6A47" w:rsidP="008810B7">
      <w:pPr>
        <w:pStyle w:val="Default"/>
        <w:spacing w:before="120" w:after="120" w:line="276" w:lineRule="auto"/>
        <w:ind w:left="284"/>
        <w:jc w:val="both"/>
        <w:rPr>
          <w:color w:val="auto"/>
          <w:sz w:val="22"/>
          <w:szCs w:val="22"/>
        </w:rPr>
      </w:pPr>
      <w:r w:rsidRPr="009C5647">
        <w:rPr>
          <w:color w:val="auto"/>
          <w:sz w:val="22"/>
          <w:szCs w:val="22"/>
        </w:rPr>
        <w:t xml:space="preserve">Η δειγματοληψία </w:t>
      </w:r>
      <w:r w:rsidR="00C409E5" w:rsidRPr="009C5647">
        <w:rPr>
          <w:color w:val="auto"/>
          <w:sz w:val="22"/>
          <w:szCs w:val="22"/>
        </w:rPr>
        <w:t>μπορεί να πραγματοποιηθεί</w:t>
      </w:r>
      <w:r w:rsidR="00981AD0" w:rsidRPr="009C5647">
        <w:rPr>
          <w:color w:val="auto"/>
          <w:sz w:val="22"/>
          <w:szCs w:val="22"/>
        </w:rPr>
        <w:t xml:space="preserve"> εφόσον οι διεργασίες και οι δραστηριότητες που εκτελούνται στις εγκαταστάσεις είναι παρόμοιες.</w:t>
      </w:r>
      <w:r w:rsidR="00FB5B44" w:rsidRPr="009C5647">
        <w:rPr>
          <w:color w:val="auto"/>
          <w:sz w:val="22"/>
          <w:szCs w:val="22"/>
        </w:rPr>
        <w:t xml:space="preserve"> </w:t>
      </w:r>
      <w:r w:rsidR="00544F5B" w:rsidRPr="009C5647">
        <w:rPr>
          <w:color w:val="auto"/>
          <w:sz w:val="22"/>
          <w:szCs w:val="22"/>
        </w:rPr>
        <w:t>Το πρόγραμμα δειγματοληψίας καθώς και ο αριθμός των εγκαταστάσεων που θα επιθεωρηθούν ακολουθεί την παρακάτω μεθοδολογία:</w:t>
      </w:r>
    </w:p>
    <w:p w14:paraId="50021D89" w14:textId="734C7DFA" w:rsidR="000A1E5F" w:rsidRPr="009C5647" w:rsidRDefault="00B2749B" w:rsidP="008810B7">
      <w:pPr>
        <w:pStyle w:val="Default"/>
        <w:numPr>
          <w:ilvl w:val="0"/>
          <w:numId w:val="9"/>
        </w:numPr>
        <w:spacing w:before="120" w:after="120" w:line="276" w:lineRule="auto"/>
        <w:jc w:val="both"/>
        <w:rPr>
          <w:color w:val="auto"/>
          <w:sz w:val="22"/>
          <w:szCs w:val="22"/>
        </w:rPr>
      </w:pPr>
      <w:r w:rsidRPr="009C5647">
        <w:rPr>
          <w:color w:val="auto"/>
          <w:sz w:val="22"/>
          <w:szCs w:val="22"/>
        </w:rPr>
        <w:t xml:space="preserve">Η έδρα της επιχείρησης </w:t>
      </w:r>
      <w:r w:rsidR="00E52A79" w:rsidRPr="009C5647">
        <w:rPr>
          <w:color w:val="auto"/>
          <w:sz w:val="22"/>
          <w:szCs w:val="22"/>
        </w:rPr>
        <w:t>θα επιθεωρείται στην αρχική επιθεώρηση, στην επιθεώρηση επιτήρησης και στην επιθεώρηση επαναπιστοποίησης</w:t>
      </w:r>
      <w:r w:rsidR="00973D99">
        <w:rPr>
          <w:color w:val="auto"/>
          <w:sz w:val="22"/>
          <w:szCs w:val="22"/>
        </w:rPr>
        <w:t>.</w:t>
      </w:r>
    </w:p>
    <w:p w14:paraId="7C33DFF7" w14:textId="77777777" w:rsidR="000202C1" w:rsidRPr="009C5647" w:rsidRDefault="004C36E7" w:rsidP="008810B7">
      <w:pPr>
        <w:pStyle w:val="Default"/>
        <w:numPr>
          <w:ilvl w:val="0"/>
          <w:numId w:val="9"/>
        </w:numPr>
        <w:spacing w:before="120" w:after="120" w:line="276" w:lineRule="auto"/>
        <w:jc w:val="both"/>
        <w:rPr>
          <w:color w:val="auto"/>
          <w:sz w:val="22"/>
          <w:szCs w:val="22"/>
        </w:rPr>
      </w:pPr>
      <w:r w:rsidRPr="009C5647">
        <w:rPr>
          <w:color w:val="auto"/>
          <w:sz w:val="22"/>
          <w:szCs w:val="22"/>
        </w:rPr>
        <w:t>Για τις περαιτέρω εγκαταστάσεις ισχύουν τα εξής:</w:t>
      </w:r>
    </w:p>
    <w:p w14:paraId="6D2406B5" w14:textId="690284F6" w:rsidR="004C36E7" w:rsidRPr="009C5647" w:rsidRDefault="004C36E7" w:rsidP="008810B7">
      <w:pPr>
        <w:pStyle w:val="Default"/>
        <w:spacing w:before="120" w:after="120" w:line="276" w:lineRule="auto"/>
        <w:ind w:left="720"/>
        <w:jc w:val="both"/>
        <w:rPr>
          <w:color w:val="auto"/>
          <w:sz w:val="22"/>
          <w:szCs w:val="22"/>
        </w:rPr>
      </w:pPr>
      <w:r w:rsidRPr="009C5647">
        <w:rPr>
          <w:b/>
          <w:color w:val="auto"/>
          <w:sz w:val="22"/>
          <w:szCs w:val="22"/>
        </w:rPr>
        <w:t>Αρχική επιθεώρηση</w:t>
      </w:r>
      <w:r w:rsidRPr="009C5647">
        <w:rPr>
          <w:color w:val="auto"/>
          <w:sz w:val="22"/>
          <w:szCs w:val="22"/>
        </w:rPr>
        <w:t>: το μέγεθος του δείγματος θα είναι</w:t>
      </w:r>
      <w:r w:rsidR="00A5156E" w:rsidRPr="009C5647">
        <w:rPr>
          <w:color w:val="auto"/>
          <w:sz w:val="22"/>
          <w:szCs w:val="22"/>
        </w:rPr>
        <w:t xml:space="preserve"> το αποτέλεσμα</w:t>
      </w:r>
      <w:r w:rsidRPr="009C5647">
        <w:rPr>
          <w:color w:val="auto"/>
          <w:sz w:val="22"/>
          <w:szCs w:val="22"/>
        </w:rPr>
        <w:t xml:space="preserve"> </w:t>
      </w:r>
      <w:r w:rsidR="00A5156E" w:rsidRPr="009C5647">
        <w:rPr>
          <w:color w:val="auto"/>
          <w:sz w:val="22"/>
          <w:szCs w:val="22"/>
        </w:rPr>
        <w:t>τ</w:t>
      </w:r>
      <w:r w:rsidRPr="009C5647">
        <w:rPr>
          <w:color w:val="auto"/>
          <w:sz w:val="22"/>
          <w:szCs w:val="22"/>
        </w:rPr>
        <w:t>η</w:t>
      </w:r>
      <w:r w:rsidR="00A5156E" w:rsidRPr="009C5647">
        <w:rPr>
          <w:color w:val="auto"/>
          <w:sz w:val="22"/>
          <w:szCs w:val="22"/>
        </w:rPr>
        <w:t>ς</w:t>
      </w:r>
      <w:r w:rsidRPr="009C5647">
        <w:rPr>
          <w:color w:val="auto"/>
          <w:sz w:val="22"/>
          <w:szCs w:val="22"/>
        </w:rPr>
        <w:t xml:space="preserve"> τετραγωνική</w:t>
      </w:r>
      <w:r w:rsidR="00A5156E" w:rsidRPr="009C5647">
        <w:rPr>
          <w:color w:val="auto"/>
          <w:sz w:val="22"/>
          <w:szCs w:val="22"/>
        </w:rPr>
        <w:t>ς</w:t>
      </w:r>
      <w:r w:rsidRPr="009C5647">
        <w:rPr>
          <w:color w:val="auto"/>
          <w:sz w:val="22"/>
          <w:szCs w:val="22"/>
        </w:rPr>
        <w:t xml:space="preserve"> ρίζα</w:t>
      </w:r>
      <w:r w:rsidR="00A5156E" w:rsidRPr="009C5647">
        <w:rPr>
          <w:color w:val="auto"/>
          <w:sz w:val="22"/>
          <w:szCs w:val="22"/>
        </w:rPr>
        <w:t>ς</w:t>
      </w:r>
      <w:r w:rsidRPr="009C5647">
        <w:rPr>
          <w:color w:val="auto"/>
          <w:sz w:val="22"/>
          <w:szCs w:val="22"/>
        </w:rPr>
        <w:t xml:space="preserve"> του </w:t>
      </w:r>
      <w:r w:rsidR="00853F22" w:rsidRPr="009C5647">
        <w:rPr>
          <w:color w:val="auto"/>
          <w:sz w:val="22"/>
          <w:szCs w:val="22"/>
        </w:rPr>
        <w:t>συνόλου</w:t>
      </w:r>
      <w:r w:rsidRPr="009C5647">
        <w:rPr>
          <w:color w:val="auto"/>
          <w:sz w:val="22"/>
          <w:szCs w:val="22"/>
        </w:rPr>
        <w:t xml:space="preserve"> των εγκαταστάσεων (</w:t>
      </w:r>
      <w:r w:rsidRPr="009C5647">
        <w:rPr>
          <w:color w:val="auto"/>
          <w:sz w:val="22"/>
          <w:szCs w:val="22"/>
          <w:lang w:val="en-US"/>
        </w:rPr>
        <w:t>y</w:t>
      </w:r>
      <w:r w:rsidRPr="009C5647">
        <w:rPr>
          <w:color w:val="auto"/>
          <w:sz w:val="22"/>
          <w:szCs w:val="22"/>
        </w:rPr>
        <w:t>=√x)</w:t>
      </w:r>
      <w:r w:rsidR="00973D99">
        <w:rPr>
          <w:color w:val="auto"/>
          <w:sz w:val="22"/>
          <w:szCs w:val="22"/>
        </w:rPr>
        <w:t>.</w:t>
      </w:r>
    </w:p>
    <w:p w14:paraId="1A2230E3" w14:textId="24CA79F4" w:rsidR="00442880" w:rsidRPr="009C5647" w:rsidRDefault="00442880" w:rsidP="008810B7">
      <w:pPr>
        <w:pStyle w:val="Default"/>
        <w:spacing w:before="120" w:after="120" w:line="276" w:lineRule="auto"/>
        <w:ind w:left="720"/>
        <w:jc w:val="both"/>
        <w:rPr>
          <w:color w:val="auto"/>
          <w:sz w:val="22"/>
          <w:szCs w:val="22"/>
        </w:rPr>
      </w:pPr>
      <w:r w:rsidRPr="009C5647">
        <w:rPr>
          <w:b/>
          <w:color w:val="auto"/>
          <w:sz w:val="22"/>
          <w:szCs w:val="22"/>
        </w:rPr>
        <w:t>Επιθεώρηση επιτήρησης</w:t>
      </w:r>
      <w:r w:rsidRPr="009C5647">
        <w:rPr>
          <w:color w:val="auto"/>
          <w:sz w:val="22"/>
          <w:szCs w:val="22"/>
        </w:rPr>
        <w:t>: ο α</w:t>
      </w:r>
      <w:r w:rsidR="00A5156E" w:rsidRPr="009C5647">
        <w:rPr>
          <w:color w:val="auto"/>
          <w:sz w:val="22"/>
          <w:szCs w:val="22"/>
        </w:rPr>
        <w:t xml:space="preserve">ριθμός του ετήσιου δείγματος θα </w:t>
      </w:r>
      <w:r w:rsidRPr="009C5647">
        <w:rPr>
          <w:color w:val="auto"/>
          <w:sz w:val="22"/>
          <w:szCs w:val="22"/>
        </w:rPr>
        <w:t xml:space="preserve">είναι </w:t>
      </w:r>
      <w:r w:rsidR="00A5156E" w:rsidRPr="009C5647">
        <w:rPr>
          <w:color w:val="auto"/>
          <w:sz w:val="22"/>
          <w:szCs w:val="22"/>
        </w:rPr>
        <w:t>το αποτέλεσμα τ</w:t>
      </w:r>
      <w:r w:rsidRPr="009C5647">
        <w:rPr>
          <w:color w:val="auto"/>
          <w:sz w:val="22"/>
          <w:szCs w:val="22"/>
        </w:rPr>
        <w:t>η</w:t>
      </w:r>
      <w:r w:rsidR="00A5156E" w:rsidRPr="009C5647">
        <w:rPr>
          <w:color w:val="auto"/>
          <w:sz w:val="22"/>
          <w:szCs w:val="22"/>
        </w:rPr>
        <w:t>ς</w:t>
      </w:r>
      <w:r w:rsidRPr="009C5647">
        <w:rPr>
          <w:color w:val="auto"/>
          <w:sz w:val="22"/>
          <w:szCs w:val="22"/>
        </w:rPr>
        <w:t xml:space="preserve"> τετραγωνική</w:t>
      </w:r>
      <w:r w:rsidR="00A5156E" w:rsidRPr="009C5647">
        <w:rPr>
          <w:color w:val="auto"/>
          <w:sz w:val="22"/>
          <w:szCs w:val="22"/>
        </w:rPr>
        <w:t>ς</w:t>
      </w:r>
      <w:r w:rsidRPr="009C5647">
        <w:rPr>
          <w:color w:val="auto"/>
          <w:sz w:val="22"/>
          <w:szCs w:val="22"/>
        </w:rPr>
        <w:t xml:space="preserve"> ρίζα</w:t>
      </w:r>
      <w:r w:rsidR="00A5156E" w:rsidRPr="009C5647">
        <w:rPr>
          <w:color w:val="auto"/>
          <w:sz w:val="22"/>
          <w:szCs w:val="22"/>
        </w:rPr>
        <w:t>ς</w:t>
      </w:r>
      <w:r w:rsidR="00853F22" w:rsidRPr="009C5647">
        <w:rPr>
          <w:color w:val="auto"/>
          <w:sz w:val="22"/>
          <w:szCs w:val="22"/>
        </w:rPr>
        <w:t xml:space="preserve"> του συνόλου των εγκαταστάσεων πολλαπλασιασμένη με τον συντελεστή 0,6 (y=0,6 √x)</w:t>
      </w:r>
      <w:r w:rsidR="00973D99">
        <w:rPr>
          <w:color w:val="auto"/>
          <w:sz w:val="22"/>
          <w:szCs w:val="22"/>
        </w:rPr>
        <w:t>.</w:t>
      </w:r>
    </w:p>
    <w:p w14:paraId="2CBA33EE" w14:textId="5B243D64" w:rsidR="00B52410" w:rsidRPr="009C5647" w:rsidRDefault="00B52410" w:rsidP="008810B7">
      <w:pPr>
        <w:pStyle w:val="Default"/>
        <w:spacing w:before="120" w:after="120" w:line="276" w:lineRule="auto"/>
        <w:ind w:left="720"/>
        <w:jc w:val="both"/>
        <w:rPr>
          <w:color w:val="auto"/>
          <w:sz w:val="22"/>
          <w:szCs w:val="22"/>
        </w:rPr>
      </w:pPr>
      <w:r w:rsidRPr="009C5647">
        <w:rPr>
          <w:b/>
          <w:color w:val="auto"/>
          <w:sz w:val="22"/>
          <w:szCs w:val="22"/>
        </w:rPr>
        <w:t>Επιθεώρηση επαναπιστοποίησης</w:t>
      </w:r>
      <w:r w:rsidRPr="009C5647">
        <w:rPr>
          <w:color w:val="auto"/>
          <w:sz w:val="22"/>
          <w:szCs w:val="22"/>
        </w:rPr>
        <w:t>: το μέγεθος του δείγματος θα πρέπει να είναι το ίδιο με την αρχική επιθεώρηση. Ωστόσο εφόσον το σύστημα διαχείρισης είναι αποδεδειγμένα αποτελεσματικό</w:t>
      </w:r>
      <w:r w:rsidR="00762074" w:rsidRPr="009C5647">
        <w:rPr>
          <w:color w:val="auto"/>
          <w:sz w:val="22"/>
          <w:szCs w:val="22"/>
        </w:rPr>
        <w:t xml:space="preserve"> τουλάχιστον για έναν κύκλο πιστοποίησης</w:t>
      </w:r>
      <w:r w:rsidRPr="009C5647">
        <w:rPr>
          <w:color w:val="auto"/>
          <w:sz w:val="22"/>
          <w:szCs w:val="22"/>
        </w:rPr>
        <w:t xml:space="preserve">, το μέγεθος του δείγματος μπορεί να μειωθεί στο </w:t>
      </w:r>
      <w:r w:rsidRPr="009C5647">
        <w:rPr>
          <w:color w:val="auto"/>
          <w:sz w:val="22"/>
          <w:szCs w:val="22"/>
          <w:lang w:val="en-US"/>
        </w:rPr>
        <w:t>y</w:t>
      </w:r>
      <w:r w:rsidRPr="009C5647">
        <w:rPr>
          <w:color w:val="auto"/>
          <w:sz w:val="22"/>
          <w:szCs w:val="22"/>
        </w:rPr>
        <w:t>=0.8 √x</w:t>
      </w:r>
      <w:r w:rsidR="00973D99">
        <w:rPr>
          <w:color w:val="auto"/>
          <w:sz w:val="22"/>
          <w:szCs w:val="22"/>
        </w:rPr>
        <w:t>.</w:t>
      </w:r>
    </w:p>
    <w:p w14:paraId="7E670587" w14:textId="65A0B11D" w:rsidR="00762074" w:rsidRPr="009C5647" w:rsidRDefault="00BF70C6" w:rsidP="008810B7">
      <w:pPr>
        <w:pStyle w:val="Default"/>
        <w:numPr>
          <w:ilvl w:val="0"/>
          <w:numId w:val="9"/>
        </w:numPr>
        <w:spacing w:before="120" w:after="120" w:line="276" w:lineRule="auto"/>
        <w:jc w:val="both"/>
        <w:rPr>
          <w:color w:val="auto"/>
          <w:sz w:val="22"/>
          <w:szCs w:val="22"/>
        </w:rPr>
      </w:pPr>
      <w:r w:rsidRPr="009C5647">
        <w:rPr>
          <w:color w:val="auto"/>
          <w:sz w:val="22"/>
          <w:szCs w:val="22"/>
        </w:rPr>
        <w:t>Κατά την επιλογή των εγκαταστάσεων, τουλάχιστον το 25% πρέπει να επιλεχθεί τυχαία</w:t>
      </w:r>
      <w:r w:rsidR="00973D99">
        <w:rPr>
          <w:color w:val="auto"/>
          <w:sz w:val="22"/>
          <w:szCs w:val="22"/>
        </w:rPr>
        <w:t>.</w:t>
      </w:r>
    </w:p>
    <w:p w14:paraId="514C049A" w14:textId="77777777" w:rsidR="00DA439F" w:rsidRPr="009C5647" w:rsidRDefault="004349AC" w:rsidP="008810B7">
      <w:pPr>
        <w:pStyle w:val="Default"/>
        <w:numPr>
          <w:ilvl w:val="0"/>
          <w:numId w:val="43"/>
        </w:numPr>
        <w:spacing w:before="120" w:after="120" w:line="276" w:lineRule="auto"/>
        <w:ind w:left="284" w:hanging="284"/>
        <w:jc w:val="both"/>
        <w:rPr>
          <w:b/>
          <w:color w:val="auto"/>
          <w:sz w:val="22"/>
          <w:szCs w:val="22"/>
        </w:rPr>
      </w:pPr>
      <w:r w:rsidRPr="009C5647">
        <w:rPr>
          <w:b/>
          <w:color w:val="auto"/>
          <w:sz w:val="22"/>
          <w:szCs w:val="22"/>
        </w:rPr>
        <w:t>Δεν είναι δυνατή η δειγματοληψία εγκαταστάσεων</w:t>
      </w:r>
    </w:p>
    <w:p w14:paraId="6C596BD3" w14:textId="77777777" w:rsidR="0083644B" w:rsidRPr="009C5647" w:rsidRDefault="0083644B" w:rsidP="008810B7">
      <w:pPr>
        <w:pStyle w:val="Default"/>
        <w:spacing w:before="120" w:after="120" w:line="276" w:lineRule="auto"/>
        <w:jc w:val="both"/>
        <w:rPr>
          <w:color w:val="auto"/>
          <w:sz w:val="22"/>
          <w:szCs w:val="22"/>
        </w:rPr>
      </w:pPr>
      <w:r w:rsidRPr="009C5647">
        <w:rPr>
          <w:color w:val="auto"/>
          <w:sz w:val="22"/>
          <w:szCs w:val="22"/>
        </w:rPr>
        <w:t>Αφορά εγκαταστάσεις στις οποίες δεν είναι δυνατή η πραγματοποίηση δειγματοληψίας.</w:t>
      </w:r>
    </w:p>
    <w:p w14:paraId="3D8A5C5D" w14:textId="77777777" w:rsidR="00B6363D" w:rsidRPr="009C5647" w:rsidRDefault="00EE083B" w:rsidP="008810B7">
      <w:pPr>
        <w:pStyle w:val="Default"/>
        <w:spacing w:before="120" w:after="120" w:line="276" w:lineRule="auto"/>
        <w:jc w:val="both"/>
        <w:rPr>
          <w:color w:val="auto"/>
          <w:sz w:val="22"/>
          <w:szCs w:val="22"/>
        </w:rPr>
      </w:pPr>
      <w:r w:rsidRPr="009C5647">
        <w:rPr>
          <w:color w:val="auto"/>
          <w:sz w:val="22"/>
          <w:szCs w:val="22"/>
        </w:rPr>
        <w:t>Κατά την αρχική επιθεώρηση και την επιθεώρηση επαναπιστοποίησης, θα πρέπει να επιθεωρούνται όλες οι εγκαταστάσεις.</w:t>
      </w:r>
    </w:p>
    <w:p w14:paraId="0006260B" w14:textId="77777777" w:rsidR="00EE083B" w:rsidRPr="009C5647" w:rsidRDefault="00EE083B" w:rsidP="008810B7">
      <w:pPr>
        <w:pStyle w:val="Default"/>
        <w:spacing w:before="120" w:after="120" w:line="276" w:lineRule="auto"/>
        <w:jc w:val="both"/>
        <w:rPr>
          <w:color w:val="auto"/>
          <w:sz w:val="22"/>
          <w:szCs w:val="22"/>
        </w:rPr>
      </w:pPr>
      <w:r w:rsidRPr="009C5647">
        <w:rPr>
          <w:color w:val="auto"/>
          <w:sz w:val="22"/>
          <w:szCs w:val="22"/>
        </w:rPr>
        <w:t xml:space="preserve">Κατά τις επιθεωρήσεις επιτήρησης θα πρέπει να επιθεωρείται το 30% των εγκαταστάσεων. Οι εγκαταστάσεις που πρόκειται να επιθεωρηθούν κατά τη δεύτερη επιθεώρηση επιτήρησης θα πρέπει να είναι διαφορετικές από αυτές της πρώτης. </w:t>
      </w:r>
    </w:p>
    <w:p w14:paraId="06EE27B3" w14:textId="77777777" w:rsidR="00EE083B" w:rsidRPr="009C5647" w:rsidRDefault="00EE083B" w:rsidP="008810B7">
      <w:pPr>
        <w:pStyle w:val="Default"/>
        <w:spacing w:before="120" w:after="120" w:line="276" w:lineRule="auto"/>
        <w:jc w:val="both"/>
        <w:rPr>
          <w:color w:val="auto"/>
          <w:sz w:val="22"/>
          <w:szCs w:val="22"/>
        </w:rPr>
      </w:pPr>
      <w:r w:rsidRPr="009C5647">
        <w:rPr>
          <w:color w:val="auto"/>
          <w:sz w:val="22"/>
          <w:szCs w:val="22"/>
        </w:rPr>
        <w:t>Σε κάθε επιθεώρηση θα επιθεωρούνται οι κεντρικές εγκαταστάσεις.</w:t>
      </w:r>
    </w:p>
    <w:p w14:paraId="7975BE3D" w14:textId="75E245D2" w:rsidR="00316997" w:rsidRPr="009C5647" w:rsidRDefault="00ED3CDA" w:rsidP="008810B7">
      <w:pPr>
        <w:pStyle w:val="Default"/>
        <w:numPr>
          <w:ilvl w:val="0"/>
          <w:numId w:val="43"/>
        </w:numPr>
        <w:spacing w:before="120" w:after="120" w:line="276" w:lineRule="auto"/>
        <w:ind w:left="284" w:hanging="284"/>
        <w:jc w:val="both"/>
        <w:rPr>
          <w:b/>
          <w:color w:val="auto"/>
          <w:sz w:val="22"/>
          <w:szCs w:val="22"/>
        </w:rPr>
      </w:pPr>
      <w:r w:rsidRPr="009C5647">
        <w:rPr>
          <w:b/>
          <w:color w:val="auto"/>
          <w:sz w:val="22"/>
          <w:szCs w:val="22"/>
        </w:rPr>
        <w:t xml:space="preserve">Ο οργανισμός περιλαμβάνει </w:t>
      </w:r>
      <w:r w:rsidR="00A44A0D" w:rsidRPr="009C5647">
        <w:rPr>
          <w:b/>
          <w:color w:val="auto"/>
          <w:sz w:val="22"/>
          <w:szCs w:val="22"/>
        </w:rPr>
        <w:t>συνδυασμό</w:t>
      </w:r>
      <w:r w:rsidR="00D61BD2" w:rsidRPr="009C5647">
        <w:rPr>
          <w:b/>
          <w:color w:val="auto"/>
          <w:sz w:val="22"/>
          <w:szCs w:val="22"/>
        </w:rPr>
        <w:t xml:space="preserve"> </w:t>
      </w:r>
      <w:r w:rsidRPr="009C5647">
        <w:rPr>
          <w:b/>
          <w:color w:val="auto"/>
          <w:sz w:val="22"/>
          <w:szCs w:val="22"/>
        </w:rPr>
        <w:t>εγκαταστ</w:t>
      </w:r>
      <w:r w:rsidR="00D61BD2" w:rsidRPr="009C5647">
        <w:rPr>
          <w:b/>
          <w:color w:val="auto"/>
          <w:sz w:val="22"/>
          <w:szCs w:val="22"/>
        </w:rPr>
        <w:t>άσεων</w:t>
      </w:r>
      <w:r w:rsidRPr="009C5647">
        <w:rPr>
          <w:b/>
          <w:color w:val="auto"/>
          <w:sz w:val="22"/>
          <w:szCs w:val="22"/>
        </w:rPr>
        <w:t xml:space="preserve"> </w:t>
      </w:r>
      <w:r w:rsidR="00D61BD2" w:rsidRPr="009C5647">
        <w:rPr>
          <w:b/>
          <w:color w:val="auto"/>
          <w:sz w:val="22"/>
          <w:szCs w:val="22"/>
        </w:rPr>
        <w:t xml:space="preserve">όπου </w:t>
      </w:r>
      <w:r w:rsidRPr="009C5647">
        <w:rPr>
          <w:b/>
          <w:color w:val="auto"/>
          <w:sz w:val="22"/>
          <w:szCs w:val="22"/>
        </w:rPr>
        <w:t>η πραγματοποίηση δειγματοληψίας</w:t>
      </w:r>
      <w:r w:rsidR="00D61BD2" w:rsidRPr="009C5647">
        <w:rPr>
          <w:b/>
          <w:color w:val="auto"/>
          <w:sz w:val="22"/>
          <w:szCs w:val="22"/>
        </w:rPr>
        <w:t xml:space="preserve"> είναι δυνατή</w:t>
      </w:r>
      <w:r w:rsidRPr="009C5647">
        <w:rPr>
          <w:b/>
          <w:color w:val="auto"/>
          <w:sz w:val="22"/>
          <w:szCs w:val="22"/>
        </w:rPr>
        <w:t xml:space="preserve"> και εγκαταστάσεις όπου δεν είναι δυνατή </w:t>
      </w:r>
    </w:p>
    <w:p w14:paraId="35102B35" w14:textId="77777777" w:rsidR="005F46ED" w:rsidRPr="009C5647" w:rsidRDefault="00663345" w:rsidP="008810B7">
      <w:pPr>
        <w:pStyle w:val="Default"/>
        <w:spacing w:before="120" w:after="120" w:line="276" w:lineRule="auto"/>
        <w:jc w:val="both"/>
        <w:rPr>
          <w:color w:val="auto"/>
          <w:sz w:val="22"/>
          <w:szCs w:val="22"/>
        </w:rPr>
      </w:pPr>
      <w:r w:rsidRPr="009C5647">
        <w:rPr>
          <w:color w:val="auto"/>
          <w:sz w:val="22"/>
          <w:szCs w:val="22"/>
        </w:rPr>
        <w:t xml:space="preserve">Για τις εγκαταστάσεις όπου είναι δυνατή η πραγματοποίηση δειγματοληψίας, </w:t>
      </w:r>
      <w:r w:rsidR="00022D9F" w:rsidRPr="009C5647">
        <w:rPr>
          <w:color w:val="auto"/>
          <w:sz w:val="22"/>
          <w:szCs w:val="22"/>
        </w:rPr>
        <w:t>ακολουθείται η περίπτωση Ι και για τις υπόλοιπες εγκαταστάσεις όπου η δειγματοληψία δεν είναι δυνατή να πραγματοποιηθεί ακολουθείται η περίπτωση ΙΙ.</w:t>
      </w:r>
    </w:p>
    <w:p w14:paraId="48565A0F" w14:textId="408E84A4" w:rsidR="005B3D57" w:rsidRPr="009C5647" w:rsidRDefault="005B3D57" w:rsidP="008810B7">
      <w:pPr>
        <w:spacing w:before="120" w:after="120"/>
        <w:jc w:val="both"/>
        <w:rPr>
          <w:rFonts w:ascii="Arial" w:hAnsi="Arial" w:cs="Arial"/>
        </w:rPr>
      </w:pPr>
      <w:r w:rsidRPr="009C5647">
        <w:rPr>
          <w:rFonts w:ascii="Arial" w:hAnsi="Arial" w:cs="Arial"/>
        </w:rPr>
        <w:t xml:space="preserve">Όταν χρησιμοποιείται η </w:t>
      </w:r>
      <w:r w:rsidRPr="009C5647">
        <w:rPr>
          <w:rFonts w:ascii="Arial" w:hAnsi="Arial" w:cs="Arial"/>
          <w:b/>
        </w:rPr>
        <w:t xml:space="preserve">δειγματοληψία πολλαπλών εγκαταστάσεων </w:t>
      </w:r>
      <w:r w:rsidRPr="009C5647">
        <w:rPr>
          <w:rFonts w:ascii="Arial" w:hAnsi="Arial" w:cs="Arial"/>
        </w:rPr>
        <w:t xml:space="preserve">για την επιθεώρηση του </w:t>
      </w:r>
      <w:r w:rsidRPr="009C5647">
        <w:rPr>
          <w:rFonts w:ascii="Arial" w:hAnsi="Arial" w:cs="Arial"/>
          <w:b/>
        </w:rPr>
        <w:t>συστήματος διαχείρισης ασφάλειας τροφίμων</w:t>
      </w:r>
      <w:r w:rsidRPr="009C5647">
        <w:rPr>
          <w:rFonts w:ascii="Arial" w:hAnsi="Arial" w:cs="Arial"/>
        </w:rPr>
        <w:t xml:space="preserve"> ενός πελάτη που καλύπτει την ίδια δραστηριότητα σε διάφορα σημεία σύμφωνα με το </w:t>
      </w:r>
      <w:r w:rsidRPr="009C5647">
        <w:rPr>
          <w:rFonts w:ascii="Arial" w:hAnsi="Arial" w:cs="Arial"/>
          <w:lang w:val="en-US"/>
        </w:rPr>
        <w:t>ISO</w:t>
      </w:r>
      <w:r w:rsidRPr="009C5647">
        <w:rPr>
          <w:rFonts w:ascii="Arial" w:hAnsi="Arial" w:cs="Arial"/>
        </w:rPr>
        <w:t>/</w:t>
      </w:r>
      <w:r w:rsidRPr="009C5647">
        <w:rPr>
          <w:rFonts w:ascii="Arial" w:hAnsi="Arial" w:cs="Arial"/>
          <w:lang w:val="en-US"/>
        </w:rPr>
        <w:t>TS</w:t>
      </w:r>
      <w:r w:rsidRPr="009C5647">
        <w:rPr>
          <w:rFonts w:ascii="Arial" w:hAnsi="Arial" w:cs="Arial"/>
        </w:rPr>
        <w:t xml:space="preserve"> 22003:2013 αναπτύσσεται ένα </w:t>
      </w:r>
      <w:r w:rsidRPr="009C5647">
        <w:rPr>
          <w:rFonts w:ascii="Arial" w:hAnsi="Arial" w:cs="Arial"/>
        </w:rPr>
        <w:lastRenderedPageBreak/>
        <w:t xml:space="preserve">πρόγραμμα δειγματοληψίας ώστε να καλύπτεται όλο το πλήθος των αρχείων ή όλα τα πεδία, προϊόντα και </w:t>
      </w:r>
      <w:r w:rsidR="00C70910" w:rsidRPr="009C5647">
        <w:rPr>
          <w:rFonts w:ascii="Arial" w:hAnsi="Arial" w:cs="Arial"/>
        </w:rPr>
        <w:t>τμήματα</w:t>
      </w:r>
      <w:r w:rsidRPr="009C5647">
        <w:rPr>
          <w:rFonts w:ascii="Arial" w:hAnsi="Arial" w:cs="Arial"/>
        </w:rPr>
        <w:t xml:space="preserve"> του οργανισμού καθώς και όλες οι απαιτήσεις του προτύπου</w:t>
      </w:r>
      <w:r w:rsidR="006F1523" w:rsidRPr="009C5647">
        <w:rPr>
          <w:rFonts w:ascii="Arial" w:hAnsi="Arial" w:cs="Arial"/>
        </w:rPr>
        <w:t xml:space="preserve"> </w:t>
      </w:r>
      <w:r w:rsidR="006F1523" w:rsidRPr="009C5647">
        <w:rPr>
          <w:rFonts w:ascii="Arial" w:hAnsi="Arial" w:cs="Arial"/>
          <w:lang w:val="en-US"/>
        </w:rPr>
        <w:t>EN</w:t>
      </w:r>
      <w:r w:rsidR="006F1523" w:rsidRPr="009C5647">
        <w:rPr>
          <w:rFonts w:ascii="Arial" w:hAnsi="Arial" w:cs="Arial"/>
        </w:rPr>
        <w:t xml:space="preserve"> </w:t>
      </w:r>
      <w:r w:rsidR="006F1523" w:rsidRPr="009C5647">
        <w:rPr>
          <w:rFonts w:ascii="Arial" w:hAnsi="Arial" w:cs="Arial"/>
          <w:lang w:val="en-US"/>
        </w:rPr>
        <w:t>ISO</w:t>
      </w:r>
      <w:r w:rsidR="006F1523" w:rsidRPr="009C5647">
        <w:rPr>
          <w:rFonts w:ascii="Arial" w:hAnsi="Arial" w:cs="Arial"/>
        </w:rPr>
        <w:t xml:space="preserve"> 22000</w:t>
      </w:r>
      <w:r w:rsidRPr="009C5647">
        <w:rPr>
          <w:rFonts w:ascii="Arial" w:hAnsi="Arial" w:cs="Arial"/>
        </w:rPr>
        <w:t xml:space="preserve">. Το πρόγραμμα δειγματοληψίας καθώς και ο αριθμός των εγκαταστάσεων που θα επιθεωρηθούν ακολουθεί την παρακάτω μεθοδολογία: </w:t>
      </w:r>
    </w:p>
    <w:p w14:paraId="33C9C811" w14:textId="77777777" w:rsidR="00F266E9" w:rsidRPr="009C5647" w:rsidRDefault="00F266E9" w:rsidP="008810B7">
      <w:pPr>
        <w:spacing w:before="120" w:after="120"/>
        <w:jc w:val="both"/>
        <w:rPr>
          <w:rFonts w:ascii="Arial" w:hAnsi="Arial" w:cs="Arial"/>
        </w:rPr>
      </w:pPr>
      <w:r w:rsidRPr="009C5647">
        <w:rPr>
          <w:rFonts w:ascii="Arial" w:hAnsi="Arial" w:cs="Arial"/>
        </w:rPr>
        <w:t xml:space="preserve">Η δειγματοληψία πολλαπλών εγκαταστάσεων είναι δυνατή μόνο σε οργανισμούς με περισσότερες από 20 εγκαταστάσεις και μόνο για τους οργανισμούς που ανήκουν στις κατηγορίες </w:t>
      </w:r>
      <w:r w:rsidRPr="009C5647">
        <w:rPr>
          <w:rFonts w:ascii="Arial" w:hAnsi="Arial" w:cs="Arial"/>
          <w:lang w:val="en-US"/>
        </w:rPr>
        <w:t>A</w:t>
      </w:r>
      <w:r w:rsidRPr="009C5647">
        <w:rPr>
          <w:rFonts w:ascii="Arial" w:hAnsi="Arial" w:cs="Arial"/>
        </w:rPr>
        <w:t xml:space="preserve">, </w:t>
      </w:r>
      <w:r w:rsidRPr="009C5647">
        <w:rPr>
          <w:rFonts w:ascii="Arial" w:hAnsi="Arial" w:cs="Arial"/>
          <w:lang w:val="en-US"/>
        </w:rPr>
        <w:t>B</w:t>
      </w:r>
      <w:r w:rsidRPr="009C5647">
        <w:rPr>
          <w:rFonts w:ascii="Arial" w:hAnsi="Arial" w:cs="Arial"/>
        </w:rPr>
        <w:t xml:space="preserve">, </w:t>
      </w:r>
      <w:r w:rsidRPr="009C5647">
        <w:rPr>
          <w:rFonts w:ascii="Arial" w:hAnsi="Arial" w:cs="Arial"/>
          <w:lang w:val="en-US"/>
        </w:rPr>
        <w:t>E</w:t>
      </w:r>
      <w:r w:rsidRPr="009C5647">
        <w:rPr>
          <w:rFonts w:ascii="Arial" w:hAnsi="Arial" w:cs="Arial"/>
        </w:rPr>
        <w:t xml:space="preserve">, </w:t>
      </w:r>
      <w:r w:rsidRPr="009C5647">
        <w:rPr>
          <w:rFonts w:ascii="Arial" w:hAnsi="Arial" w:cs="Arial"/>
          <w:lang w:val="en-US"/>
        </w:rPr>
        <w:t>F</w:t>
      </w:r>
      <w:r w:rsidRPr="009C5647">
        <w:rPr>
          <w:rFonts w:ascii="Arial" w:hAnsi="Arial" w:cs="Arial"/>
        </w:rPr>
        <w:t xml:space="preserve"> και </w:t>
      </w:r>
      <w:r w:rsidRPr="009C5647">
        <w:rPr>
          <w:rFonts w:ascii="Arial" w:hAnsi="Arial" w:cs="Arial"/>
          <w:lang w:val="en-US"/>
        </w:rPr>
        <w:t>G</w:t>
      </w:r>
      <w:r w:rsidRPr="009C5647">
        <w:rPr>
          <w:rFonts w:ascii="Arial" w:hAnsi="Arial" w:cs="Arial"/>
        </w:rPr>
        <w:t>. Αυτό εφαρμόζεται στις επιθεωρήσεις πιστοποίησης, επιτήρησης και επαναπιστοποίησης. Όπου η δειγματοληψία πολλαπλών εγκαταστάσεων επιτρέπεται, το ετήσιο πρόγραμμα εσωτερικής επιθεώρησης θα πρέπει να περιλαμβάνει όλες τις εγκαταστάσεις του οργανισμού.</w:t>
      </w:r>
    </w:p>
    <w:p w14:paraId="5F0D0D1D" w14:textId="3174EDD5" w:rsidR="00343B62" w:rsidRPr="009C5647" w:rsidRDefault="00997778" w:rsidP="008810B7">
      <w:pPr>
        <w:pStyle w:val="ListParagraph"/>
        <w:numPr>
          <w:ilvl w:val="0"/>
          <w:numId w:val="3"/>
        </w:numPr>
        <w:spacing w:before="120" w:after="120"/>
        <w:ind w:left="284" w:hanging="284"/>
        <w:jc w:val="both"/>
        <w:rPr>
          <w:rFonts w:ascii="Arial" w:hAnsi="Arial" w:cs="Arial"/>
        </w:rPr>
      </w:pPr>
      <w:r w:rsidRPr="009C5647">
        <w:rPr>
          <w:rFonts w:ascii="Arial" w:hAnsi="Arial" w:cs="Arial"/>
        </w:rPr>
        <w:t>Για οργανισμούς ως 20 εγκαταστάσεις, όλες οι εγκαταστάσεις πρέπει να επιθεωρούνται. Η</w:t>
      </w:r>
      <w:r w:rsidR="00343B62" w:rsidRPr="009C5647">
        <w:rPr>
          <w:rFonts w:ascii="Arial" w:hAnsi="Arial" w:cs="Arial"/>
        </w:rPr>
        <w:t xml:space="preserve"> δειγματοληψία άνω των 20 εγκαταστάσεων ακολουθεί τη σχέση 1 επιθεώρηση εγκατάστασης για κάθε 5 εγκαταστάσεις με ελάχιστο τις 20 εγκαταστάσεις. Όλες οι προς επιθεώρηση εγκαταστάσεις θα επιλέγονται τυχαία και μετά το τέλος της επιθεώρησης, όλες οι επιθεωρούμενες εγκαταστάσεις θα πρέπει να συμμορφώνονται με τις απαιτήσεις / κριτήρια πιστοποίησης</w:t>
      </w:r>
      <w:r w:rsidR="00973D99">
        <w:rPr>
          <w:rFonts w:ascii="Arial" w:hAnsi="Arial" w:cs="Arial"/>
        </w:rPr>
        <w:t>.</w:t>
      </w:r>
    </w:p>
    <w:p w14:paraId="12BD02AE" w14:textId="55B0A468" w:rsidR="00343B62" w:rsidRPr="009C5647" w:rsidRDefault="00343B62" w:rsidP="008810B7">
      <w:pPr>
        <w:pStyle w:val="ListParagraph"/>
        <w:numPr>
          <w:ilvl w:val="0"/>
          <w:numId w:val="3"/>
        </w:numPr>
        <w:spacing w:before="120" w:after="120"/>
        <w:ind w:left="284" w:hanging="284"/>
        <w:jc w:val="both"/>
        <w:rPr>
          <w:rFonts w:ascii="Arial" w:hAnsi="Arial" w:cs="Arial"/>
        </w:rPr>
      </w:pPr>
      <w:r w:rsidRPr="009C5647">
        <w:rPr>
          <w:rFonts w:ascii="Arial" w:hAnsi="Arial" w:cs="Arial"/>
        </w:rPr>
        <w:t>Τουλάχιστον</w:t>
      </w:r>
      <w:r w:rsidR="003C4237" w:rsidRPr="009C5647">
        <w:rPr>
          <w:rFonts w:ascii="Arial" w:hAnsi="Arial" w:cs="Arial"/>
        </w:rPr>
        <w:t xml:space="preserve"> μια φορά το</w:t>
      </w:r>
      <w:r w:rsidRPr="009C5647">
        <w:rPr>
          <w:rFonts w:ascii="Arial" w:hAnsi="Arial" w:cs="Arial"/>
        </w:rPr>
        <w:t xml:space="preserve"> έτος θα πρέπει να πραγματοποιείται μια επιθεώρηση του κεντρικού συστήματος διαχείρισης ασφάλειας τροφίμων</w:t>
      </w:r>
      <w:r w:rsidR="00973D99">
        <w:rPr>
          <w:rFonts w:ascii="Arial" w:hAnsi="Arial" w:cs="Arial"/>
        </w:rPr>
        <w:t>.</w:t>
      </w:r>
    </w:p>
    <w:p w14:paraId="781C8B53" w14:textId="0CA8C969" w:rsidR="003C4237" w:rsidRPr="009C5647" w:rsidRDefault="003C4237" w:rsidP="008810B7">
      <w:pPr>
        <w:pStyle w:val="ListParagraph"/>
        <w:numPr>
          <w:ilvl w:val="0"/>
          <w:numId w:val="3"/>
        </w:numPr>
        <w:spacing w:before="120" w:after="120"/>
        <w:ind w:left="284" w:hanging="284"/>
        <w:jc w:val="both"/>
        <w:rPr>
          <w:rFonts w:ascii="Arial" w:hAnsi="Arial" w:cs="Arial"/>
        </w:rPr>
      </w:pPr>
      <w:r w:rsidRPr="009C5647">
        <w:rPr>
          <w:rFonts w:ascii="Arial" w:hAnsi="Arial" w:cs="Arial"/>
        </w:rPr>
        <w:t>Τουλάχιστον μια φορά το έτος θα πρέπει να πραγματοποιούνται δειγματοληπτικά επιθεωρήσεις επιτήρησης στις επιπλέον εγκαταστάσεις</w:t>
      </w:r>
      <w:r w:rsidR="00973D99">
        <w:rPr>
          <w:rFonts w:ascii="Arial" w:hAnsi="Arial" w:cs="Arial"/>
        </w:rPr>
        <w:t>.</w:t>
      </w:r>
    </w:p>
    <w:p w14:paraId="7A19DF3E" w14:textId="3D443CCA" w:rsidR="003C4237" w:rsidRPr="009C5647" w:rsidRDefault="003C4237" w:rsidP="008810B7">
      <w:pPr>
        <w:pStyle w:val="ListParagraph"/>
        <w:numPr>
          <w:ilvl w:val="0"/>
          <w:numId w:val="3"/>
        </w:numPr>
        <w:spacing w:before="120" w:after="120"/>
        <w:ind w:left="284" w:hanging="284"/>
        <w:jc w:val="both"/>
        <w:rPr>
          <w:rFonts w:ascii="Arial" w:hAnsi="Arial" w:cs="Arial"/>
        </w:rPr>
      </w:pPr>
      <w:r w:rsidRPr="009C5647">
        <w:rPr>
          <w:rFonts w:ascii="Arial" w:hAnsi="Arial" w:cs="Arial"/>
        </w:rPr>
        <w:t xml:space="preserve">Τα </w:t>
      </w:r>
      <w:r w:rsidR="00A44A0D" w:rsidRPr="009C5647">
        <w:rPr>
          <w:rFonts w:ascii="Arial" w:hAnsi="Arial" w:cs="Arial"/>
        </w:rPr>
        <w:t>ευρήματα</w:t>
      </w:r>
      <w:r w:rsidRPr="009C5647">
        <w:rPr>
          <w:rFonts w:ascii="Arial" w:hAnsi="Arial" w:cs="Arial"/>
        </w:rPr>
        <w:t xml:space="preserve"> της επιθεώρησης για τις επιπλέον εγκαταστάσεις θα θεωρούνται ενδεικτικά για ολόκληρο το σύστημα και οι διορθώσεις / διορθωτικές ενέργειες θα πρέπει να εφαρμόζονται αντίστοιχα</w:t>
      </w:r>
      <w:r w:rsidR="00973D99">
        <w:rPr>
          <w:rFonts w:ascii="Arial" w:hAnsi="Arial" w:cs="Arial"/>
        </w:rPr>
        <w:t>.</w:t>
      </w:r>
    </w:p>
    <w:p w14:paraId="4D964389" w14:textId="77777777" w:rsidR="000E7A9A" w:rsidRPr="009C5647" w:rsidRDefault="000E7A9A" w:rsidP="008810B7">
      <w:pPr>
        <w:spacing w:before="120" w:after="120"/>
        <w:jc w:val="both"/>
        <w:rPr>
          <w:rFonts w:ascii="Arial" w:hAnsi="Arial" w:cs="Arial"/>
          <w:b/>
        </w:rPr>
      </w:pPr>
      <w:r w:rsidRPr="009C5647">
        <w:rPr>
          <w:rFonts w:ascii="Arial" w:hAnsi="Arial" w:cs="Arial"/>
          <w:b/>
        </w:rPr>
        <w:t>Συστήματα διαχείρισης της ποιότητας</w:t>
      </w:r>
    </w:p>
    <w:p w14:paraId="18A9BBE8" w14:textId="77777777" w:rsidR="00927419" w:rsidRPr="009C5647" w:rsidRDefault="00927419" w:rsidP="008810B7">
      <w:pPr>
        <w:spacing w:before="120" w:after="120"/>
        <w:jc w:val="both"/>
        <w:rPr>
          <w:rFonts w:ascii="Arial" w:hAnsi="Arial" w:cs="Arial"/>
        </w:rPr>
      </w:pPr>
      <w:r w:rsidRPr="009C5647">
        <w:rPr>
          <w:rFonts w:ascii="Arial" w:hAnsi="Arial" w:cs="Arial"/>
        </w:rPr>
        <w:t>Για τον καθορισμό των απαιτούμενων ανθρωποημερών επιθεώρησης, λαμβάνεται υπόψη ο Πίνακας 1. Η διάρκεια των επιθεωρήσεων επιτήρησης είναι το 1/3 της χρονικής διάρκειας που απαιτήθηκε για την αρχική επιθεώρηση με ελάχιστ</w:t>
      </w:r>
      <w:r w:rsidR="00B1613C" w:rsidRPr="009C5647">
        <w:rPr>
          <w:rFonts w:ascii="Arial" w:hAnsi="Arial" w:cs="Arial"/>
        </w:rPr>
        <w:t xml:space="preserve">ο </w:t>
      </w:r>
      <w:r w:rsidRPr="009C5647">
        <w:rPr>
          <w:rFonts w:ascii="Arial" w:hAnsi="Arial" w:cs="Arial"/>
        </w:rPr>
        <w:t>τη 1 ανθρωποημέρα. Η διάρκεια της επιθεώρησης επαναπιστοποίησης είναι τα 2/3 της χρονικής διάρκειας που απαιτήθηκε για την αρχική επιθεώρηση με ελάχιστ</w:t>
      </w:r>
      <w:r w:rsidR="00B1613C" w:rsidRPr="009C5647">
        <w:rPr>
          <w:rFonts w:ascii="Arial" w:hAnsi="Arial" w:cs="Arial"/>
        </w:rPr>
        <w:t>ο</w:t>
      </w:r>
      <w:r w:rsidRPr="009C5647">
        <w:rPr>
          <w:rFonts w:ascii="Arial" w:hAnsi="Arial" w:cs="Arial"/>
        </w:rPr>
        <w:t xml:space="preserve"> τη 1 ανθρωποημέρα.</w:t>
      </w:r>
    </w:p>
    <w:p w14:paraId="429A84A7" w14:textId="7015683C" w:rsidR="00D47EEE" w:rsidRPr="009C5647" w:rsidRDefault="0028540E" w:rsidP="008810B7">
      <w:pPr>
        <w:spacing w:before="120" w:after="120"/>
        <w:jc w:val="both"/>
        <w:rPr>
          <w:rFonts w:ascii="Arial" w:hAnsi="Arial" w:cs="Arial"/>
        </w:rPr>
      </w:pPr>
      <w:r w:rsidRPr="009C5647">
        <w:rPr>
          <w:rFonts w:ascii="Arial" w:hAnsi="Arial" w:cs="Arial"/>
          <w:b/>
        </w:rPr>
        <w:t>Πίνακας 1</w:t>
      </w:r>
      <w:r w:rsidR="003D586B" w:rsidRPr="009C5647">
        <w:rPr>
          <w:rFonts w:ascii="Arial" w:hAnsi="Arial" w:cs="Arial"/>
        </w:rPr>
        <w:t>:</w:t>
      </w:r>
      <w:r w:rsidRPr="009C5647">
        <w:rPr>
          <w:rFonts w:ascii="Arial" w:hAnsi="Arial" w:cs="Arial"/>
        </w:rPr>
        <w:t xml:space="preserve"> Υπολογισμός </w:t>
      </w:r>
      <w:proofErr w:type="spellStart"/>
      <w:r w:rsidRPr="009C5647">
        <w:rPr>
          <w:rFonts w:ascii="Arial" w:hAnsi="Arial" w:cs="Arial"/>
        </w:rPr>
        <w:t>ανθρωποημερών</w:t>
      </w:r>
      <w:proofErr w:type="spellEnd"/>
      <w:r w:rsidRPr="009C5647">
        <w:rPr>
          <w:rFonts w:ascii="Arial" w:hAnsi="Arial" w:cs="Arial"/>
        </w:rPr>
        <w:t xml:space="preserve"> Επιθεώρησης σε </w:t>
      </w:r>
      <w:r w:rsidR="00D47EEE" w:rsidRPr="009C5647">
        <w:rPr>
          <w:rFonts w:ascii="Arial" w:hAnsi="Arial" w:cs="Arial"/>
        </w:rPr>
        <w:t>Συστήματα</w:t>
      </w:r>
      <w:r w:rsidR="00043A5C" w:rsidRPr="009C5647">
        <w:rPr>
          <w:rFonts w:ascii="Arial" w:hAnsi="Arial" w:cs="Arial"/>
        </w:rPr>
        <w:t xml:space="preserve"> διαχείρισης της ποιότητας και Συστήματα Ελέγχου της Π</w:t>
      </w:r>
      <w:r w:rsidR="00D47EEE" w:rsidRPr="009C5647">
        <w:rPr>
          <w:rFonts w:ascii="Arial" w:hAnsi="Arial" w:cs="Arial"/>
        </w:rPr>
        <w:t>αραγωγής</w:t>
      </w:r>
      <w:r w:rsidR="00F134E8" w:rsidRPr="009C5647">
        <w:rPr>
          <w:rFonts w:ascii="Arial" w:hAnsi="Arial" w:cs="Arial"/>
        </w:rPr>
        <w:t xml:space="preserve"> (σύμφωνα με την υποχρεωτική προδιαγραφή </w:t>
      </w:r>
      <w:r w:rsidR="00F134E8" w:rsidRPr="009C5647">
        <w:rPr>
          <w:rFonts w:ascii="Arial" w:hAnsi="Arial" w:cs="Arial"/>
          <w:b/>
          <w:lang w:val="en-US"/>
        </w:rPr>
        <w:t>IAF</w:t>
      </w:r>
      <w:r w:rsidR="00F134E8" w:rsidRPr="009C5647">
        <w:rPr>
          <w:rFonts w:ascii="Arial" w:hAnsi="Arial" w:cs="Arial"/>
          <w:b/>
        </w:rPr>
        <w:t xml:space="preserve"> </w:t>
      </w:r>
      <w:r w:rsidR="00F134E8" w:rsidRPr="009C5647">
        <w:rPr>
          <w:rFonts w:ascii="Arial" w:hAnsi="Arial" w:cs="Arial"/>
          <w:b/>
          <w:lang w:val="en-US"/>
        </w:rPr>
        <w:t>MD</w:t>
      </w:r>
      <w:r w:rsidR="00F134E8" w:rsidRPr="009C5647">
        <w:rPr>
          <w:rFonts w:ascii="Arial" w:hAnsi="Arial" w:cs="Arial"/>
          <w:b/>
        </w:rPr>
        <w:t>5:</w:t>
      </w:r>
      <w:r w:rsidR="001C1782" w:rsidRPr="009C5647">
        <w:rPr>
          <w:rFonts w:ascii="Arial" w:hAnsi="Arial" w:cs="Arial"/>
          <w:b/>
        </w:rPr>
        <w:t>20</w:t>
      </w:r>
      <w:r w:rsidR="001C1782" w:rsidRPr="001C1782">
        <w:rPr>
          <w:rFonts w:ascii="Arial" w:hAnsi="Arial" w:cs="Arial"/>
          <w:b/>
        </w:rPr>
        <w:t>23</w:t>
      </w:r>
      <w:r w:rsidR="00F134E8" w:rsidRPr="009C5647">
        <w:rPr>
          <w:rFonts w:ascii="Arial" w:hAnsi="Arial" w:cs="Arial"/>
        </w:rPr>
        <w:t xml:space="preserve">) </w:t>
      </w:r>
    </w:p>
    <w:tbl>
      <w:tblPr>
        <w:tblStyle w:val="TableGrid"/>
        <w:tblW w:w="0" w:type="auto"/>
        <w:tblLook w:val="04A0" w:firstRow="1" w:lastRow="0" w:firstColumn="1" w:lastColumn="0" w:noHBand="0" w:noVBand="1"/>
      </w:tblPr>
      <w:tblGrid>
        <w:gridCol w:w="2358"/>
        <w:gridCol w:w="2362"/>
        <w:gridCol w:w="2336"/>
        <w:gridCol w:w="2431"/>
      </w:tblGrid>
      <w:tr w:rsidR="00F46662" w:rsidRPr="009C5647" w14:paraId="4EB61522" w14:textId="77777777" w:rsidTr="001C1782">
        <w:tc>
          <w:tcPr>
            <w:tcW w:w="2490" w:type="dxa"/>
            <w:shd w:val="clear" w:color="auto" w:fill="F2F2F2" w:themeFill="background1" w:themeFillShade="F2"/>
            <w:vAlign w:val="center"/>
          </w:tcPr>
          <w:p w14:paraId="3CDFDE8C" w14:textId="77777777" w:rsidR="00D47EEE" w:rsidRPr="009C5647" w:rsidRDefault="00D47EEE" w:rsidP="001C1782">
            <w:pPr>
              <w:pStyle w:val="Default"/>
              <w:spacing w:line="276" w:lineRule="auto"/>
              <w:jc w:val="center"/>
              <w:rPr>
                <w:color w:val="auto"/>
                <w:sz w:val="22"/>
                <w:szCs w:val="22"/>
              </w:rPr>
            </w:pPr>
            <w:r w:rsidRPr="009C5647">
              <w:rPr>
                <w:b/>
                <w:bCs/>
                <w:color w:val="auto"/>
                <w:sz w:val="22"/>
                <w:szCs w:val="22"/>
              </w:rPr>
              <w:t>Ενεργός αριθμός προσωπικού</w:t>
            </w:r>
          </w:p>
        </w:tc>
        <w:tc>
          <w:tcPr>
            <w:tcW w:w="2490" w:type="dxa"/>
            <w:shd w:val="clear" w:color="auto" w:fill="F2F2F2" w:themeFill="background1" w:themeFillShade="F2"/>
            <w:vAlign w:val="center"/>
          </w:tcPr>
          <w:p w14:paraId="73697F91" w14:textId="77777777" w:rsidR="00D47EEE" w:rsidRPr="009C5647" w:rsidRDefault="00D47EEE" w:rsidP="001C1782">
            <w:pPr>
              <w:pStyle w:val="Default"/>
              <w:spacing w:line="276" w:lineRule="auto"/>
              <w:jc w:val="center"/>
              <w:rPr>
                <w:b/>
                <w:bCs/>
                <w:color w:val="auto"/>
                <w:sz w:val="22"/>
                <w:szCs w:val="22"/>
              </w:rPr>
            </w:pPr>
            <w:r w:rsidRPr="009C5647">
              <w:rPr>
                <w:b/>
                <w:bCs/>
                <w:color w:val="auto"/>
                <w:sz w:val="22"/>
                <w:szCs w:val="22"/>
              </w:rPr>
              <w:t>Διάρκεια επιθεώρησης</w:t>
            </w:r>
          </w:p>
          <w:p w14:paraId="314FCE4B" w14:textId="77777777" w:rsidR="00D47EEE" w:rsidRPr="009C5647" w:rsidRDefault="00D47EEE" w:rsidP="001C1782">
            <w:pPr>
              <w:pStyle w:val="Default"/>
              <w:spacing w:line="276" w:lineRule="auto"/>
              <w:jc w:val="center"/>
              <w:rPr>
                <w:color w:val="auto"/>
                <w:sz w:val="22"/>
                <w:szCs w:val="22"/>
              </w:rPr>
            </w:pPr>
            <w:r w:rsidRPr="009C5647">
              <w:rPr>
                <w:b/>
                <w:bCs/>
                <w:color w:val="auto"/>
                <w:sz w:val="22"/>
                <w:szCs w:val="22"/>
                <w:lang w:val="en-US"/>
              </w:rPr>
              <w:t>Stage</w:t>
            </w:r>
            <w:r w:rsidRPr="009C5647">
              <w:rPr>
                <w:b/>
                <w:bCs/>
                <w:color w:val="auto"/>
                <w:sz w:val="22"/>
                <w:szCs w:val="22"/>
              </w:rPr>
              <w:t xml:space="preserve"> 1 + </w:t>
            </w:r>
            <w:r w:rsidRPr="009C5647">
              <w:rPr>
                <w:b/>
                <w:bCs/>
                <w:color w:val="auto"/>
                <w:sz w:val="22"/>
                <w:szCs w:val="22"/>
                <w:lang w:val="en-US"/>
              </w:rPr>
              <w:t>Stage</w:t>
            </w:r>
            <w:r w:rsidRPr="009C5647">
              <w:rPr>
                <w:b/>
                <w:bCs/>
                <w:color w:val="auto"/>
                <w:sz w:val="22"/>
                <w:szCs w:val="22"/>
              </w:rPr>
              <w:t xml:space="preserve"> 2 (ημέρες)</w:t>
            </w:r>
          </w:p>
        </w:tc>
        <w:tc>
          <w:tcPr>
            <w:tcW w:w="2491" w:type="dxa"/>
            <w:shd w:val="clear" w:color="auto" w:fill="F2F2F2" w:themeFill="background1" w:themeFillShade="F2"/>
            <w:vAlign w:val="center"/>
          </w:tcPr>
          <w:p w14:paraId="5DA9ED62" w14:textId="77777777" w:rsidR="00D47EEE" w:rsidRPr="009C5647" w:rsidRDefault="00D47EEE" w:rsidP="001C1782">
            <w:pPr>
              <w:pStyle w:val="Default"/>
              <w:spacing w:line="276" w:lineRule="auto"/>
              <w:jc w:val="center"/>
              <w:rPr>
                <w:b/>
                <w:bCs/>
                <w:color w:val="auto"/>
                <w:sz w:val="22"/>
                <w:szCs w:val="22"/>
              </w:rPr>
            </w:pPr>
            <w:r w:rsidRPr="009C5647">
              <w:rPr>
                <w:b/>
                <w:bCs/>
                <w:color w:val="auto"/>
                <w:sz w:val="22"/>
                <w:szCs w:val="22"/>
              </w:rPr>
              <w:t>Ετήσιες επισκέψεις επιτήρησης</w:t>
            </w:r>
          </w:p>
          <w:p w14:paraId="5B04B625" w14:textId="77777777" w:rsidR="00D47EEE" w:rsidRPr="009C5647" w:rsidRDefault="00D47EEE" w:rsidP="001C1782">
            <w:pPr>
              <w:pStyle w:val="Default"/>
              <w:spacing w:line="276" w:lineRule="auto"/>
              <w:jc w:val="center"/>
              <w:rPr>
                <w:color w:val="auto"/>
                <w:sz w:val="22"/>
                <w:szCs w:val="22"/>
              </w:rPr>
            </w:pPr>
            <w:r w:rsidRPr="009C5647">
              <w:rPr>
                <w:b/>
                <w:bCs/>
                <w:color w:val="auto"/>
                <w:sz w:val="22"/>
                <w:szCs w:val="22"/>
              </w:rPr>
              <w:t>(ημέρες)</w:t>
            </w:r>
          </w:p>
        </w:tc>
        <w:tc>
          <w:tcPr>
            <w:tcW w:w="2491" w:type="dxa"/>
            <w:shd w:val="clear" w:color="auto" w:fill="F2F2F2" w:themeFill="background1" w:themeFillShade="F2"/>
            <w:vAlign w:val="center"/>
          </w:tcPr>
          <w:p w14:paraId="5ECC98B5" w14:textId="77777777" w:rsidR="00D47EEE" w:rsidRPr="009C5647" w:rsidRDefault="00D47EEE" w:rsidP="001C1782">
            <w:pPr>
              <w:pStyle w:val="Default"/>
              <w:spacing w:line="276" w:lineRule="auto"/>
              <w:jc w:val="center"/>
              <w:rPr>
                <w:b/>
                <w:bCs/>
                <w:color w:val="auto"/>
                <w:sz w:val="22"/>
                <w:szCs w:val="22"/>
              </w:rPr>
            </w:pPr>
            <w:r w:rsidRPr="009C5647">
              <w:rPr>
                <w:b/>
                <w:bCs/>
                <w:color w:val="auto"/>
                <w:sz w:val="22"/>
                <w:szCs w:val="22"/>
              </w:rPr>
              <w:t>Επισκέψεις επαναξιολόγησης</w:t>
            </w:r>
          </w:p>
          <w:p w14:paraId="6A0B4DD7" w14:textId="77777777" w:rsidR="00D47EEE" w:rsidRPr="009C5647" w:rsidRDefault="00D47EEE" w:rsidP="001C1782">
            <w:pPr>
              <w:pStyle w:val="Default"/>
              <w:spacing w:line="276" w:lineRule="auto"/>
              <w:jc w:val="center"/>
              <w:rPr>
                <w:color w:val="auto"/>
                <w:sz w:val="22"/>
                <w:szCs w:val="22"/>
              </w:rPr>
            </w:pPr>
            <w:r w:rsidRPr="009C5647">
              <w:rPr>
                <w:b/>
                <w:bCs/>
                <w:color w:val="auto"/>
                <w:sz w:val="22"/>
                <w:szCs w:val="22"/>
              </w:rPr>
              <w:t>(ημέρες)</w:t>
            </w:r>
          </w:p>
        </w:tc>
      </w:tr>
      <w:tr w:rsidR="00F46662" w:rsidRPr="009C5647" w14:paraId="44BD7153" w14:textId="77777777" w:rsidTr="000278E6">
        <w:tc>
          <w:tcPr>
            <w:tcW w:w="2490" w:type="dxa"/>
            <w:vAlign w:val="center"/>
          </w:tcPr>
          <w:p w14:paraId="3A55A600"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1-5 </w:t>
            </w:r>
          </w:p>
        </w:tc>
        <w:tc>
          <w:tcPr>
            <w:tcW w:w="2490" w:type="dxa"/>
            <w:vAlign w:val="center"/>
          </w:tcPr>
          <w:p w14:paraId="02CE1004"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1.5 </w:t>
            </w:r>
          </w:p>
        </w:tc>
        <w:tc>
          <w:tcPr>
            <w:tcW w:w="2491" w:type="dxa"/>
            <w:vAlign w:val="center"/>
          </w:tcPr>
          <w:p w14:paraId="36491DE7"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w:t>
            </w:r>
          </w:p>
        </w:tc>
        <w:tc>
          <w:tcPr>
            <w:tcW w:w="2491" w:type="dxa"/>
            <w:vAlign w:val="center"/>
          </w:tcPr>
          <w:p w14:paraId="2E0D0675"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w:t>
            </w:r>
          </w:p>
        </w:tc>
      </w:tr>
      <w:tr w:rsidR="00F46662" w:rsidRPr="009C5647" w14:paraId="154B0336" w14:textId="77777777" w:rsidTr="000278E6">
        <w:tc>
          <w:tcPr>
            <w:tcW w:w="2490" w:type="dxa"/>
            <w:vAlign w:val="center"/>
          </w:tcPr>
          <w:p w14:paraId="32B1472F"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6-10 </w:t>
            </w:r>
          </w:p>
        </w:tc>
        <w:tc>
          <w:tcPr>
            <w:tcW w:w="2490" w:type="dxa"/>
            <w:vAlign w:val="center"/>
          </w:tcPr>
          <w:p w14:paraId="56049B3B"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2 </w:t>
            </w:r>
          </w:p>
        </w:tc>
        <w:tc>
          <w:tcPr>
            <w:tcW w:w="2491" w:type="dxa"/>
            <w:vAlign w:val="center"/>
          </w:tcPr>
          <w:p w14:paraId="09C41961"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w:t>
            </w:r>
          </w:p>
        </w:tc>
        <w:tc>
          <w:tcPr>
            <w:tcW w:w="2491" w:type="dxa"/>
            <w:vAlign w:val="center"/>
          </w:tcPr>
          <w:p w14:paraId="430E43C7"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1.5</w:t>
            </w:r>
          </w:p>
        </w:tc>
      </w:tr>
      <w:tr w:rsidR="00F46662" w:rsidRPr="009C5647" w14:paraId="1229EA2C" w14:textId="77777777" w:rsidTr="000278E6">
        <w:tc>
          <w:tcPr>
            <w:tcW w:w="2490" w:type="dxa"/>
            <w:vAlign w:val="center"/>
          </w:tcPr>
          <w:p w14:paraId="79C6E0E4"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11-15 </w:t>
            </w:r>
          </w:p>
        </w:tc>
        <w:tc>
          <w:tcPr>
            <w:tcW w:w="2490" w:type="dxa"/>
            <w:vAlign w:val="center"/>
          </w:tcPr>
          <w:p w14:paraId="5DAE8675"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2.5 </w:t>
            </w:r>
          </w:p>
        </w:tc>
        <w:tc>
          <w:tcPr>
            <w:tcW w:w="2491" w:type="dxa"/>
            <w:vAlign w:val="center"/>
          </w:tcPr>
          <w:p w14:paraId="0B692B9F"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w:t>
            </w:r>
          </w:p>
        </w:tc>
        <w:tc>
          <w:tcPr>
            <w:tcW w:w="2491" w:type="dxa"/>
            <w:vAlign w:val="center"/>
          </w:tcPr>
          <w:p w14:paraId="5CBB2291"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2</w:t>
            </w:r>
          </w:p>
        </w:tc>
      </w:tr>
      <w:tr w:rsidR="00F46662" w:rsidRPr="009C5647" w14:paraId="2229F6AD" w14:textId="77777777" w:rsidTr="000278E6">
        <w:tc>
          <w:tcPr>
            <w:tcW w:w="2490" w:type="dxa"/>
            <w:vAlign w:val="center"/>
          </w:tcPr>
          <w:p w14:paraId="6D095720"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16-25 </w:t>
            </w:r>
          </w:p>
        </w:tc>
        <w:tc>
          <w:tcPr>
            <w:tcW w:w="2490" w:type="dxa"/>
            <w:vAlign w:val="center"/>
          </w:tcPr>
          <w:p w14:paraId="1A6048DC"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3 </w:t>
            </w:r>
          </w:p>
        </w:tc>
        <w:tc>
          <w:tcPr>
            <w:tcW w:w="2491" w:type="dxa"/>
            <w:vAlign w:val="center"/>
          </w:tcPr>
          <w:p w14:paraId="7AD7D87D"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w:t>
            </w:r>
          </w:p>
        </w:tc>
        <w:tc>
          <w:tcPr>
            <w:tcW w:w="2491" w:type="dxa"/>
            <w:vAlign w:val="center"/>
          </w:tcPr>
          <w:p w14:paraId="459938EF"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2</w:t>
            </w:r>
          </w:p>
        </w:tc>
      </w:tr>
      <w:tr w:rsidR="00F46662" w:rsidRPr="009C5647" w14:paraId="11D7736F" w14:textId="77777777" w:rsidTr="000278E6">
        <w:tc>
          <w:tcPr>
            <w:tcW w:w="2490" w:type="dxa"/>
            <w:vAlign w:val="center"/>
          </w:tcPr>
          <w:p w14:paraId="3EE91A1F"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lastRenderedPageBreak/>
              <w:t xml:space="preserve">26-45 </w:t>
            </w:r>
          </w:p>
        </w:tc>
        <w:tc>
          <w:tcPr>
            <w:tcW w:w="2490" w:type="dxa"/>
            <w:vAlign w:val="center"/>
          </w:tcPr>
          <w:p w14:paraId="0F9BF7D9" w14:textId="77777777" w:rsidR="00D47EEE" w:rsidRPr="009C5647" w:rsidRDefault="00D47EEE" w:rsidP="001C1782">
            <w:pPr>
              <w:pStyle w:val="Default"/>
              <w:spacing w:line="276" w:lineRule="auto"/>
              <w:jc w:val="both"/>
              <w:rPr>
                <w:color w:val="auto"/>
                <w:sz w:val="22"/>
                <w:szCs w:val="22"/>
                <w:lang w:val="en-US"/>
              </w:rPr>
            </w:pPr>
            <w:r w:rsidRPr="009C5647">
              <w:rPr>
                <w:color w:val="auto"/>
                <w:sz w:val="22"/>
                <w:szCs w:val="22"/>
              </w:rPr>
              <w:t xml:space="preserve">4 </w:t>
            </w:r>
          </w:p>
        </w:tc>
        <w:tc>
          <w:tcPr>
            <w:tcW w:w="2491" w:type="dxa"/>
            <w:vAlign w:val="center"/>
          </w:tcPr>
          <w:p w14:paraId="6D7FF87A"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1.5</w:t>
            </w:r>
          </w:p>
        </w:tc>
        <w:tc>
          <w:tcPr>
            <w:tcW w:w="2491" w:type="dxa"/>
            <w:vAlign w:val="center"/>
          </w:tcPr>
          <w:p w14:paraId="616C4672"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3</w:t>
            </w:r>
          </w:p>
        </w:tc>
      </w:tr>
      <w:tr w:rsidR="00F46662" w:rsidRPr="009C5647" w14:paraId="23A4627D" w14:textId="77777777" w:rsidTr="000278E6">
        <w:tc>
          <w:tcPr>
            <w:tcW w:w="2490" w:type="dxa"/>
            <w:vAlign w:val="center"/>
          </w:tcPr>
          <w:p w14:paraId="11743202"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46-65 </w:t>
            </w:r>
          </w:p>
        </w:tc>
        <w:tc>
          <w:tcPr>
            <w:tcW w:w="2490" w:type="dxa"/>
            <w:vAlign w:val="center"/>
          </w:tcPr>
          <w:p w14:paraId="31AF318C"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5 </w:t>
            </w:r>
          </w:p>
        </w:tc>
        <w:tc>
          <w:tcPr>
            <w:tcW w:w="2491" w:type="dxa"/>
            <w:vAlign w:val="center"/>
          </w:tcPr>
          <w:p w14:paraId="290C91E4"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2</w:t>
            </w:r>
          </w:p>
        </w:tc>
        <w:tc>
          <w:tcPr>
            <w:tcW w:w="2491" w:type="dxa"/>
            <w:vAlign w:val="center"/>
          </w:tcPr>
          <w:p w14:paraId="62459CFC"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3.5</w:t>
            </w:r>
          </w:p>
        </w:tc>
      </w:tr>
      <w:tr w:rsidR="00F46662" w:rsidRPr="009C5647" w14:paraId="44742751" w14:textId="77777777" w:rsidTr="000278E6">
        <w:tc>
          <w:tcPr>
            <w:tcW w:w="2490" w:type="dxa"/>
            <w:vAlign w:val="center"/>
          </w:tcPr>
          <w:p w14:paraId="7463214F"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66-85 </w:t>
            </w:r>
          </w:p>
        </w:tc>
        <w:tc>
          <w:tcPr>
            <w:tcW w:w="2490" w:type="dxa"/>
            <w:vAlign w:val="center"/>
          </w:tcPr>
          <w:p w14:paraId="1A01D3FB"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6 </w:t>
            </w:r>
          </w:p>
        </w:tc>
        <w:tc>
          <w:tcPr>
            <w:tcW w:w="2491" w:type="dxa"/>
            <w:vAlign w:val="center"/>
          </w:tcPr>
          <w:p w14:paraId="532DF676"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2</w:t>
            </w:r>
          </w:p>
        </w:tc>
        <w:tc>
          <w:tcPr>
            <w:tcW w:w="2491" w:type="dxa"/>
            <w:vAlign w:val="center"/>
          </w:tcPr>
          <w:p w14:paraId="2554E223"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4</w:t>
            </w:r>
          </w:p>
        </w:tc>
      </w:tr>
      <w:tr w:rsidR="00F46662" w:rsidRPr="009C5647" w14:paraId="10A7D681" w14:textId="77777777" w:rsidTr="000278E6">
        <w:tc>
          <w:tcPr>
            <w:tcW w:w="2490" w:type="dxa"/>
            <w:vAlign w:val="center"/>
          </w:tcPr>
          <w:p w14:paraId="371516A8"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86-125 </w:t>
            </w:r>
          </w:p>
        </w:tc>
        <w:tc>
          <w:tcPr>
            <w:tcW w:w="2490" w:type="dxa"/>
            <w:vAlign w:val="center"/>
          </w:tcPr>
          <w:p w14:paraId="3F1308C4"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7 </w:t>
            </w:r>
          </w:p>
        </w:tc>
        <w:tc>
          <w:tcPr>
            <w:tcW w:w="2491" w:type="dxa"/>
            <w:vAlign w:val="center"/>
          </w:tcPr>
          <w:p w14:paraId="584429F5"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2.5</w:t>
            </w:r>
          </w:p>
        </w:tc>
        <w:tc>
          <w:tcPr>
            <w:tcW w:w="2491" w:type="dxa"/>
            <w:vAlign w:val="center"/>
          </w:tcPr>
          <w:p w14:paraId="4A0A8547"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5</w:t>
            </w:r>
          </w:p>
        </w:tc>
      </w:tr>
      <w:tr w:rsidR="00F46662" w:rsidRPr="009C5647" w14:paraId="4A82AA28" w14:textId="77777777" w:rsidTr="000278E6">
        <w:tc>
          <w:tcPr>
            <w:tcW w:w="2490" w:type="dxa"/>
            <w:vAlign w:val="center"/>
          </w:tcPr>
          <w:p w14:paraId="11DCC0F3"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126-175 </w:t>
            </w:r>
          </w:p>
        </w:tc>
        <w:tc>
          <w:tcPr>
            <w:tcW w:w="2490" w:type="dxa"/>
            <w:vAlign w:val="center"/>
          </w:tcPr>
          <w:p w14:paraId="5CE2D296"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8 </w:t>
            </w:r>
          </w:p>
        </w:tc>
        <w:tc>
          <w:tcPr>
            <w:tcW w:w="2491" w:type="dxa"/>
            <w:vAlign w:val="center"/>
          </w:tcPr>
          <w:p w14:paraId="04B5BA0F"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3</w:t>
            </w:r>
          </w:p>
        </w:tc>
        <w:tc>
          <w:tcPr>
            <w:tcW w:w="2491" w:type="dxa"/>
            <w:vAlign w:val="center"/>
          </w:tcPr>
          <w:p w14:paraId="4AAF84B3"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5.5</w:t>
            </w:r>
          </w:p>
        </w:tc>
      </w:tr>
      <w:tr w:rsidR="00F46662" w:rsidRPr="009C5647" w14:paraId="0CDA5301" w14:textId="77777777" w:rsidTr="000278E6">
        <w:tc>
          <w:tcPr>
            <w:tcW w:w="2490" w:type="dxa"/>
            <w:vAlign w:val="center"/>
          </w:tcPr>
          <w:p w14:paraId="11C6A649"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176-275 </w:t>
            </w:r>
          </w:p>
        </w:tc>
        <w:tc>
          <w:tcPr>
            <w:tcW w:w="2490" w:type="dxa"/>
            <w:vAlign w:val="center"/>
          </w:tcPr>
          <w:p w14:paraId="0CE60BA0"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9 </w:t>
            </w:r>
          </w:p>
        </w:tc>
        <w:tc>
          <w:tcPr>
            <w:tcW w:w="2491" w:type="dxa"/>
            <w:vAlign w:val="center"/>
          </w:tcPr>
          <w:p w14:paraId="7058A914"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3</w:t>
            </w:r>
          </w:p>
        </w:tc>
        <w:tc>
          <w:tcPr>
            <w:tcW w:w="2491" w:type="dxa"/>
            <w:vAlign w:val="center"/>
          </w:tcPr>
          <w:p w14:paraId="145B47B3"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6</w:t>
            </w:r>
          </w:p>
        </w:tc>
      </w:tr>
      <w:tr w:rsidR="00F46662" w:rsidRPr="009C5647" w14:paraId="65FF5F8F" w14:textId="77777777" w:rsidTr="000278E6">
        <w:tc>
          <w:tcPr>
            <w:tcW w:w="2490" w:type="dxa"/>
            <w:vAlign w:val="center"/>
          </w:tcPr>
          <w:p w14:paraId="2EAF10F3"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276-425 </w:t>
            </w:r>
          </w:p>
        </w:tc>
        <w:tc>
          <w:tcPr>
            <w:tcW w:w="2490" w:type="dxa"/>
            <w:vAlign w:val="center"/>
          </w:tcPr>
          <w:p w14:paraId="0D2A0DFA"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10 </w:t>
            </w:r>
          </w:p>
        </w:tc>
        <w:tc>
          <w:tcPr>
            <w:tcW w:w="2491" w:type="dxa"/>
            <w:vAlign w:val="center"/>
          </w:tcPr>
          <w:p w14:paraId="2166DF2D"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3.5</w:t>
            </w:r>
          </w:p>
        </w:tc>
        <w:tc>
          <w:tcPr>
            <w:tcW w:w="2491" w:type="dxa"/>
            <w:vAlign w:val="center"/>
          </w:tcPr>
          <w:p w14:paraId="028C9366"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7</w:t>
            </w:r>
          </w:p>
        </w:tc>
      </w:tr>
      <w:tr w:rsidR="00F46662" w:rsidRPr="009C5647" w14:paraId="7DAB4E1E" w14:textId="77777777" w:rsidTr="000278E6">
        <w:tc>
          <w:tcPr>
            <w:tcW w:w="2490" w:type="dxa"/>
            <w:vAlign w:val="center"/>
          </w:tcPr>
          <w:p w14:paraId="1101D0F0"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426-625 </w:t>
            </w:r>
          </w:p>
        </w:tc>
        <w:tc>
          <w:tcPr>
            <w:tcW w:w="2490" w:type="dxa"/>
            <w:vAlign w:val="center"/>
          </w:tcPr>
          <w:p w14:paraId="0DB94575"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11 </w:t>
            </w:r>
          </w:p>
        </w:tc>
        <w:tc>
          <w:tcPr>
            <w:tcW w:w="2491" w:type="dxa"/>
            <w:vAlign w:val="center"/>
          </w:tcPr>
          <w:p w14:paraId="17AA4ACF"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4</w:t>
            </w:r>
          </w:p>
        </w:tc>
        <w:tc>
          <w:tcPr>
            <w:tcW w:w="2491" w:type="dxa"/>
            <w:vAlign w:val="center"/>
          </w:tcPr>
          <w:p w14:paraId="7B04AE9A"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7.5</w:t>
            </w:r>
          </w:p>
        </w:tc>
      </w:tr>
      <w:tr w:rsidR="00F46662" w:rsidRPr="009C5647" w14:paraId="0BAFAC6F" w14:textId="77777777" w:rsidTr="000278E6">
        <w:tc>
          <w:tcPr>
            <w:tcW w:w="2490" w:type="dxa"/>
            <w:vAlign w:val="center"/>
          </w:tcPr>
          <w:p w14:paraId="2FE0BEA0"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626-875 </w:t>
            </w:r>
          </w:p>
        </w:tc>
        <w:tc>
          <w:tcPr>
            <w:tcW w:w="2490" w:type="dxa"/>
            <w:vAlign w:val="center"/>
          </w:tcPr>
          <w:p w14:paraId="5BFDBEFD"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12 </w:t>
            </w:r>
          </w:p>
        </w:tc>
        <w:tc>
          <w:tcPr>
            <w:tcW w:w="2491" w:type="dxa"/>
            <w:vAlign w:val="center"/>
          </w:tcPr>
          <w:p w14:paraId="3094D8F6"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4</w:t>
            </w:r>
          </w:p>
        </w:tc>
        <w:tc>
          <w:tcPr>
            <w:tcW w:w="2491" w:type="dxa"/>
            <w:vAlign w:val="center"/>
          </w:tcPr>
          <w:p w14:paraId="5954222B"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8</w:t>
            </w:r>
          </w:p>
        </w:tc>
      </w:tr>
      <w:tr w:rsidR="00F46662" w:rsidRPr="009C5647" w14:paraId="4261F8CB" w14:textId="77777777" w:rsidTr="000278E6">
        <w:tc>
          <w:tcPr>
            <w:tcW w:w="2490" w:type="dxa"/>
            <w:vAlign w:val="center"/>
          </w:tcPr>
          <w:p w14:paraId="6D76C582"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876-1175 </w:t>
            </w:r>
          </w:p>
        </w:tc>
        <w:tc>
          <w:tcPr>
            <w:tcW w:w="2490" w:type="dxa"/>
            <w:vAlign w:val="center"/>
          </w:tcPr>
          <w:p w14:paraId="00840C5C"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13 </w:t>
            </w:r>
          </w:p>
        </w:tc>
        <w:tc>
          <w:tcPr>
            <w:tcW w:w="2491" w:type="dxa"/>
            <w:vAlign w:val="center"/>
          </w:tcPr>
          <w:p w14:paraId="64DAC9E9"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4.5</w:t>
            </w:r>
          </w:p>
        </w:tc>
        <w:tc>
          <w:tcPr>
            <w:tcW w:w="2491" w:type="dxa"/>
            <w:vAlign w:val="center"/>
          </w:tcPr>
          <w:p w14:paraId="3880DB18"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9</w:t>
            </w:r>
          </w:p>
        </w:tc>
      </w:tr>
      <w:tr w:rsidR="00F46662" w:rsidRPr="009C5647" w14:paraId="12B1D657" w14:textId="77777777" w:rsidTr="000278E6">
        <w:tc>
          <w:tcPr>
            <w:tcW w:w="2490" w:type="dxa"/>
            <w:vAlign w:val="center"/>
          </w:tcPr>
          <w:p w14:paraId="43924BC1"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1176-1550 </w:t>
            </w:r>
          </w:p>
        </w:tc>
        <w:tc>
          <w:tcPr>
            <w:tcW w:w="2490" w:type="dxa"/>
            <w:vAlign w:val="center"/>
          </w:tcPr>
          <w:p w14:paraId="5E70F3F1"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14 </w:t>
            </w:r>
          </w:p>
        </w:tc>
        <w:tc>
          <w:tcPr>
            <w:tcW w:w="2491" w:type="dxa"/>
            <w:vAlign w:val="center"/>
          </w:tcPr>
          <w:p w14:paraId="2E4B53AC"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5</w:t>
            </w:r>
          </w:p>
        </w:tc>
        <w:tc>
          <w:tcPr>
            <w:tcW w:w="2491" w:type="dxa"/>
            <w:vAlign w:val="center"/>
          </w:tcPr>
          <w:p w14:paraId="1AD5AF46"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9.5</w:t>
            </w:r>
          </w:p>
        </w:tc>
      </w:tr>
      <w:tr w:rsidR="00F46662" w:rsidRPr="009C5647" w14:paraId="59C6BD83" w14:textId="77777777" w:rsidTr="000278E6">
        <w:tc>
          <w:tcPr>
            <w:tcW w:w="2490" w:type="dxa"/>
            <w:vAlign w:val="center"/>
          </w:tcPr>
          <w:p w14:paraId="4B788D23"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1551-2025 </w:t>
            </w:r>
          </w:p>
        </w:tc>
        <w:tc>
          <w:tcPr>
            <w:tcW w:w="2490" w:type="dxa"/>
            <w:vAlign w:val="center"/>
          </w:tcPr>
          <w:p w14:paraId="6ACB6722"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15 </w:t>
            </w:r>
          </w:p>
        </w:tc>
        <w:tc>
          <w:tcPr>
            <w:tcW w:w="2491" w:type="dxa"/>
            <w:vAlign w:val="center"/>
          </w:tcPr>
          <w:p w14:paraId="18406104"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5</w:t>
            </w:r>
          </w:p>
        </w:tc>
        <w:tc>
          <w:tcPr>
            <w:tcW w:w="2491" w:type="dxa"/>
            <w:vAlign w:val="center"/>
          </w:tcPr>
          <w:p w14:paraId="78D68C06"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10</w:t>
            </w:r>
          </w:p>
        </w:tc>
      </w:tr>
      <w:tr w:rsidR="00F46662" w:rsidRPr="009C5647" w14:paraId="1D049F0E" w14:textId="77777777" w:rsidTr="000278E6">
        <w:tc>
          <w:tcPr>
            <w:tcW w:w="2490" w:type="dxa"/>
            <w:vAlign w:val="center"/>
          </w:tcPr>
          <w:p w14:paraId="386123D5"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2026-2675 </w:t>
            </w:r>
          </w:p>
        </w:tc>
        <w:tc>
          <w:tcPr>
            <w:tcW w:w="2490" w:type="dxa"/>
            <w:vAlign w:val="center"/>
          </w:tcPr>
          <w:p w14:paraId="01A862AC"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16 </w:t>
            </w:r>
          </w:p>
        </w:tc>
        <w:tc>
          <w:tcPr>
            <w:tcW w:w="2491" w:type="dxa"/>
            <w:vAlign w:val="center"/>
          </w:tcPr>
          <w:p w14:paraId="33DE0E1E"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5.5</w:t>
            </w:r>
          </w:p>
        </w:tc>
        <w:tc>
          <w:tcPr>
            <w:tcW w:w="2491" w:type="dxa"/>
            <w:vAlign w:val="center"/>
          </w:tcPr>
          <w:p w14:paraId="68D06020"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11</w:t>
            </w:r>
          </w:p>
        </w:tc>
      </w:tr>
      <w:tr w:rsidR="00F46662" w:rsidRPr="009C5647" w14:paraId="122B9469" w14:textId="77777777" w:rsidTr="000278E6">
        <w:tc>
          <w:tcPr>
            <w:tcW w:w="2490" w:type="dxa"/>
            <w:vAlign w:val="center"/>
          </w:tcPr>
          <w:p w14:paraId="55569BC6"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2676-3450 </w:t>
            </w:r>
          </w:p>
        </w:tc>
        <w:tc>
          <w:tcPr>
            <w:tcW w:w="2490" w:type="dxa"/>
            <w:vAlign w:val="center"/>
          </w:tcPr>
          <w:p w14:paraId="76A2E3E7"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17 </w:t>
            </w:r>
          </w:p>
        </w:tc>
        <w:tc>
          <w:tcPr>
            <w:tcW w:w="2491" w:type="dxa"/>
            <w:vAlign w:val="center"/>
          </w:tcPr>
          <w:p w14:paraId="620E011D"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6</w:t>
            </w:r>
          </w:p>
        </w:tc>
        <w:tc>
          <w:tcPr>
            <w:tcW w:w="2491" w:type="dxa"/>
            <w:vAlign w:val="center"/>
          </w:tcPr>
          <w:p w14:paraId="4E4D9A77"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11.5</w:t>
            </w:r>
          </w:p>
        </w:tc>
      </w:tr>
      <w:tr w:rsidR="00F46662" w:rsidRPr="009C5647" w14:paraId="7AC31F7A" w14:textId="77777777" w:rsidTr="000278E6">
        <w:tc>
          <w:tcPr>
            <w:tcW w:w="2490" w:type="dxa"/>
            <w:vAlign w:val="center"/>
          </w:tcPr>
          <w:p w14:paraId="2CE93712"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3451-4350 </w:t>
            </w:r>
          </w:p>
        </w:tc>
        <w:tc>
          <w:tcPr>
            <w:tcW w:w="2490" w:type="dxa"/>
            <w:vAlign w:val="center"/>
          </w:tcPr>
          <w:p w14:paraId="09F2667D"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18 </w:t>
            </w:r>
          </w:p>
        </w:tc>
        <w:tc>
          <w:tcPr>
            <w:tcW w:w="2491" w:type="dxa"/>
            <w:vAlign w:val="center"/>
          </w:tcPr>
          <w:p w14:paraId="33527EAF"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6</w:t>
            </w:r>
          </w:p>
        </w:tc>
        <w:tc>
          <w:tcPr>
            <w:tcW w:w="2491" w:type="dxa"/>
            <w:vAlign w:val="center"/>
          </w:tcPr>
          <w:p w14:paraId="7ED2DF08"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12</w:t>
            </w:r>
          </w:p>
        </w:tc>
      </w:tr>
      <w:tr w:rsidR="00F46662" w:rsidRPr="009C5647" w14:paraId="6423D6C0" w14:textId="77777777" w:rsidTr="000278E6">
        <w:tc>
          <w:tcPr>
            <w:tcW w:w="2490" w:type="dxa"/>
            <w:vAlign w:val="center"/>
          </w:tcPr>
          <w:p w14:paraId="2A9B88FA"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4351-5450 </w:t>
            </w:r>
          </w:p>
        </w:tc>
        <w:tc>
          <w:tcPr>
            <w:tcW w:w="2490" w:type="dxa"/>
            <w:vAlign w:val="center"/>
          </w:tcPr>
          <w:p w14:paraId="2BE2A9D3"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19 </w:t>
            </w:r>
          </w:p>
        </w:tc>
        <w:tc>
          <w:tcPr>
            <w:tcW w:w="2491" w:type="dxa"/>
            <w:vAlign w:val="center"/>
          </w:tcPr>
          <w:p w14:paraId="3199D6AD"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6.5</w:t>
            </w:r>
          </w:p>
        </w:tc>
        <w:tc>
          <w:tcPr>
            <w:tcW w:w="2491" w:type="dxa"/>
            <w:vAlign w:val="center"/>
          </w:tcPr>
          <w:p w14:paraId="75CD6836"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13</w:t>
            </w:r>
          </w:p>
        </w:tc>
      </w:tr>
      <w:tr w:rsidR="00F46662" w:rsidRPr="009C5647" w14:paraId="3298717A" w14:textId="77777777" w:rsidTr="000278E6">
        <w:tc>
          <w:tcPr>
            <w:tcW w:w="2490" w:type="dxa"/>
            <w:vAlign w:val="center"/>
          </w:tcPr>
          <w:p w14:paraId="4DF27CC2"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5451-6800 </w:t>
            </w:r>
          </w:p>
        </w:tc>
        <w:tc>
          <w:tcPr>
            <w:tcW w:w="2490" w:type="dxa"/>
            <w:vAlign w:val="center"/>
          </w:tcPr>
          <w:p w14:paraId="6AA905BA"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20 </w:t>
            </w:r>
          </w:p>
        </w:tc>
        <w:tc>
          <w:tcPr>
            <w:tcW w:w="2491" w:type="dxa"/>
            <w:vAlign w:val="center"/>
          </w:tcPr>
          <w:p w14:paraId="714D95F2"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7</w:t>
            </w:r>
          </w:p>
        </w:tc>
        <w:tc>
          <w:tcPr>
            <w:tcW w:w="2491" w:type="dxa"/>
            <w:vAlign w:val="center"/>
          </w:tcPr>
          <w:p w14:paraId="487E5BE6"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13.5</w:t>
            </w:r>
          </w:p>
        </w:tc>
      </w:tr>
      <w:tr w:rsidR="00F46662" w:rsidRPr="009C5647" w14:paraId="3FF0F541" w14:textId="77777777" w:rsidTr="000278E6">
        <w:tc>
          <w:tcPr>
            <w:tcW w:w="2490" w:type="dxa"/>
            <w:vAlign w:val="center"/>
          </w:tcPr>
          <w:p w14:paraId="1D4636E1"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6801-8500 </w:t>
            </w:r>
          </w:p>
        </w:tc>
        <w:tc>
          <w:tcPr>
            <w:tcW w:w="2490" w:type="dxa"/>
            <w:vAlign w:val="center"/>
          </w:tcPr>
          <w:p w14:paraId="29B41C3F"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21 </w:t>
            </w:r>
          </w:p>
        </w:tc>
        <w:tc>
          <w:tcPr>
            <w:tcW w:w="2491" w:type="dxa"/>
            <w:vAlign w:val="center"/>
          </w:tcPr>
          <w:p w14:paraId="7DAC73CD"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7</w:t>
            </w:r>
          </w:p>
        </w:tc>
        <w:tc>
          <w:tcPr>
            <w:tcW w:w="2491" w:type="dxa"/>
            <w:vAlign w:val="center"/>
          </w:tcPr>
          <w:p w14:paraId="5BE37449"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14</w:t>
            </w:r>
          </w:p>
        </w:tc>
      </w:tr>
      <w:tr w:rsidR="00F46662" w:rsidRPr="009C5647" w14:paraId="61BC3B91" w14:textId="77777777" w:rsidTr="000278E6">
        <w:trPr>
          <w:trHeight w:val="70"/>
        </w:trPr>
        <w:tc>
          <w:tcPr>
            <w:tcW w:w="2490" w:type="dxa"/>
            <w:vAlign w:val="center"/>
          </w:tcPr>
          <w:p w14:paraId="19FD8533"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8501-10700 </w:t>
            </w:r>
          </w:p>
        </w:tc>
        <w:tc>
          <w:tcPr>
            <w:tcW w:w="2490" w:type="dxa"/>
            <w:vAlign w:val="center"/>
          </w:tcPr>
          <w:p w14:paraId="2DEBAD0D"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22 </w:t>
            </w:r>
          </w:p>
        </w:tc>
        <w:tc>
          <w:tcPr>
            <w:tcW w:w="2491" w:type="dxa"/>
            <w:vAlign w:val="center"/>
          </w:tcPr>
          <w:p w14:paraId="455A960D"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7.5</w:t>
            </w:r>
          </w:p>
        </w:tc>
        <w:tc>
          <w:tcPr>
            <w:tcW w:w="2491" w:type="dxa"/>
            <w:vAlign w:val="center"/>
          </w:tcPr>
          <w:p w14:paraId="3F3B51C1"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15</w:t>
            </w:r>
          </w:p>
        </w:tc>
      </w:tr>
      <w:tr w:rsidR="00F46662" w:rsidRPr="009C5647" w14:paraId="29CA5F23" w14:textId="77777777" w:rsidTr="000278E6">
        <w:tc>
          <w:tcPr>
            <w:tcW w:w="2490" w:type="dxa"/>
            <w:vAlign w:val="center"/>
          </w:tcPr>
          <w:p w14:paraId="0D461D72"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 xml:space="preserve">&gt;10700 </w:t>
            </w:r>
          </w:p>
        </w:tc>
        <w:tc>
          <w:tcPr>
            <w:tcW w:w="2490" w:type="dxa"/>
            <w:vAlign w:val="center"/>
          </w:tcPr>
          <w:p w14:paraId="55E443E1"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Σύμφωνα με την παραπάνω πρόοδο</w:t>
            </w:r>
          </w:p>
        </w:tc>
        <w:tc>
          <w:tcPr>
            <w:tcW w:w="2491" w:type="dxa"/>
            <w:vAlign w:val="center"/>
          </w:tcPr>
          <w:p w14:paraId="310CE1AF"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Σύμφωνα με την παραπάνω πρόοδο</w:t>
            </w:r>
          </w:p>
        </w:tc>
        <w:tc>
          <w:tcPr>
            <w:tcW w:w="2491" w:type="dxa"/>
            <w:vAlign w:val="center"/>
          </w:tcPr>
          <w:p w14:paraId="563AD356" w14:textId="77777777" w:rsidR="00D47EEE" w:rsidRPr="009C5647" w:rsidRDefault="00D47EEE" w:rsidP="001C1782">
            <w:pPr>
              <w:pStyle w:val="Default"/>
              <w:spacing w:line="276" w:lineRule="auto"/>
              <w:jc w:val="both"/>
              <w:rPr>
                <w:color w:val="auto"/>
                <w:sz w:val="22"/>
                <w:szCs w:val="22"/>
              </w:rPr>
            </w:pPr>
            <w:r w:rsidRPr="009C5647">
              <w:rPr>
                <w:color w:val="auto"/>
                <w:sz w:val="22"/>
                <w:szCs w:val="22"/>
              </w:rPr>
              <w:t>Σύμφωνα με την παραπάνω πρόοδο</w:t>
            </w:r>
          </w:p>
        </w:tc>
      </w:tr>
    </w:tbl>
    <w:p w14:paraId="53B093D6" w14:textId="77777777" w:rsidR="009F4320" w:rsidRPr="009C5647" w:rsidRDefault="00D47EEE" w:rsidP="008810B7">
      <w:pPr>
        <w:spacing w:before="120" w:after="120"/>
        <w:jc w:val="both"/>
        <w:rPr>
          <w:rFonts w:ascii="Arial" w:hAnsi="Arial" w:cs="Arial"/>
        </w:rPr>
      </w:pPr>
      <w:r w:rsidRPr="009C5647">
        <w:rPr>
          <w:rFonts w:ascii="Arial" w:hAnsi="Arial" w:cs="Arial"/>
        </w:rPr>
        <w:t>* Ως Εργαζόμενοι εννοούνται όσοι εργάζονται σε τμήματα ή δραστηριότητες που καλύπτονται από το πεδίο της Πιστοποίησης, όπως περιγράφεται στο Εγχειρίδιο Ποιότητας κάθε Οργανισμού. Ο παραπάνω αριθμός αναφέρεται στον συνολικό αριθμό των εργαζόμενων σε όλες τις βάρδιες και αποτελεί το κριτήριο για το</w:t>
      </w:r>
      <w:r w:rsidR="00E65B4B" w:rsidRPr="009C5647">
        <w:rPr>
          <w:rFonts w:ascii="Arial" w:hAnsi="Arial" w:cs="Arial"/>
        </w:rPr>
        <w:t>ν υπολογισμό των ανθρωποημερών.</w:t>
      </w:r>
    </w:p>
    <w:p w14:paraId="38245594" w14:textId="77777777" w:rsidR="00D47EEE" w:rsidRPr="009C5647" w:rsidRDefault="00D47EEE" w:rsidP="008810B7">
      <w:pPr>
        <w:pStyle w:val="Default"/>
        <w:spacing w:before="120" w:after="120" w:line="276" w:lineRule="auto"/>
        <w:jc w:val="both"/>
        <w:rPr>
          <w:b/>
          <w:color w:val="auto"/>
          <w:sz w:val="22"/>
          <w:szCs w:val="22"/>
        </w:rPr>
      </w:pPr>
      <w:r w:rsidRPr="009C5647">
        <w:rPr>
          <w:b/>
          <w:color w:val="auto"/>
          <w:sz w:val="22"/>
          <w:szCs w:val="22"/>
        </w:rPr>
        <w:t>Παράγοντες που αυξάνουν την διάρκεια της επιθεώρησης:</w:t>
      </w:r>
    </w:p>
    <w:p w14:paraId="64F3EAA0" w14:textId="77777777" w:rsidR="00363586" w:rsidRPr="009C5647" w:rsidRDefault="00D47EEE" w:rsidP="008810B7">
      <w:pPr>
        <w:pStyle w:val="Default"/>
        <w:numPr>
          <w:ilvl w:val="0"/>
          <w:numId w:val="3"/>
        </w:numPr>
        <w:spacing w:before="120" w:after="120" w:line="276" w:lineRule="auto"/>
        <w:ind w:left="284" w:hanging="284"/>
        <w:jc w:val="both"/>
        <w:rPr>
          <w:color w:val="auto"/>
          <w:sz w:val="22"/>
          <w:szCs w:val="22"/>
        </w:rPr>
      </w:pPr>
      <w:r w:rsidRPr="009C5647">
        <w:rPr>
          <w:color w:val="auto"/>
          <w:sz w:val="22"/>
          <w:szCs w:val="22"/>
        </w:rPr>
        <w:t>Πολύπλοκες εγκαταστάσεις που περιλαμβάνουν εργασίες που εκτελούνται σε περισσότερα του ενός κτιρίου ή της μιας τοποθεσίας</w:t>
      </w:r>
    </w:p>
    <w:p w14:paraId="7C7CF07C" w14:textId="77777777" w:rsidR="00363586" w:rsidRPr="009C5647" w:rsidRDefault="00D47EEE" w:rsidP="008810B7">
      <w:pPr>
        <w:pStyle w:val="Default"/>
        <w:numPr>
          <w:ilvl w:val="0"/>
          <w:numId w:val="3"/>
        </w:numPr>
        <w:spacing w:before="120" w:after="120" w:line="276" w:lineRule="auto"/>
        <w:ind w:left="284" w:hanging="284"/>
        <w:jc w:val="both"/>
        <w:rPr>
          <w:color w:val="auto"/>
          <w:sz w:val="22"/>
          <w:szCs w:val="22"/>
        </w:rPr>
      </w:pPr>
      <w:r w:rsidRPr="009C5647">
        <w:rPr>
          <w:color w:val="auto"/>
          <w:sz w:val="22"/>
          <w:szCs w:val="22"/>
        </w:rPr>
        <w:t>Εργαζόμενοι που μιλούν διαφορετικές γλώσσες (απαίτηση για διερμηνείς)</w:t>
      </w:r>
    </w:p>
    <w:p w14:paraId="6022C89F" w14:textId="77777777" w:rsidR="00363586" w:rsidRPr="009C5647" w:rsidRDefault="00D47EEE" w:rsidP="008810B7">
      <w:pPr>
        <w:pStyle w:val="Default"/>
        <w:numPr>
          <w:ilvl w:val="0"/>
          <w:numId w:val="3"/>
        </w:numPr>
        <w:spacing w:before="120" w:after="120" w:line="276" w:lineRule="auto"/>
        <w:ind w:left="284" w:hanging="284"/>
        <w:jc w:val="both"/>
        <w:rPr>
          <w:color w:val="auto"/>
          <w:sz w:val="22"/>
          <w:szCs w:val="22"/>
        </w:rPr>
      </w:pPr>
      <w:r w:rsidRPr="009C5647">
        <w:rPr>
          <w:color w:val="auto"/>
          <w:sz w:val="22"/>
          <w:szCs w:val="22"/>
        </w:rPr>
        <w:t xml:space="preserve">Πολύ μεγάλη έκταση της εγκατάστασης σε σχέση με το προσωπικό </w:t>
      </w:r>
      <w:r w:rsidR="00363586" w:rsidRPr="009C5647">
        <w:rPr>
          <w:color w:val="auto"/>
          <w:sz w:val="22"/>
          <w:szCs w:val="22"/>
        </w:rPr>
        <w:t>της</w:t>
      </w:r>
    </w:p>
    <w:p w14:paraId="3177541A" w14:textId="36678637" w:rsidR="00363586" w:rsidRPr="009C5647" w:rsidRDefault="002E649F" w:rsidP="008810B7">
      <w:pPr>
        <w:pStyle w:val="Default"/>
        <w:numPr>
          <w:ilvl w:val="0"/>
          <w:numId w:val="3"/>
        </w:numPr>
        <w:spacing w:before="120" w:after="120" w:line="276" w:lineRule="auto"/>
        <w:ind w:left="284" w:hanging="284"/>
        <w:jc w:val="both"/>
        <w:rPr>
          <w:color w:val="auto"/>
          <w:sz w:val="22"/>
          <w:szCs w:val="22"/>
        </w:rPr>
      </w:pPr>
      <w:r>
        <w:rPr>
          <w:color w:val="auto"/>
          <w:sz w:val="22"/>
          <w:szCs w:val="22"/>
        </w:rPr>
        <w:t>Υψηλού επιπέδου</w:t>
      </w:r>
      <w:r w:rsidR="00D47EEE" w:rsidRPr="009C5647">
        <w:rPr>
          <w:color w:val="auto"/>
          <w:sz w:val="22"/>
          <w:szCs w:val="22"/>
        </w:rPr>
        <w:t xml:space="preserve"> νομικές απαιτήσεις</w:t>
      </w:r>
      <w:r>
        <w:rPr>
          <w:color w:val="auto"/>
          <w:sz w:val="22"/>
          <w:szCs w:val="22"/>
        </w:rPr>
        <w:t xml:space="preserve"> (π.χ. φαγητό, ναρκωτικά, πυρηνική ενέργεια)</w:t>
      </w:r>
    </w:p>
    <w:p w14:paraId="49E24934" w14:textId="2FA6EAB2" w:rsidR="00363586" w:rsidRPr="009C5647" w:rsidRDefault="00D47EEE" w:rsidP="008810B7">
      <w:pPr>
        <w:pStyle w:val="Default"/>
        <w:numPr>
          <w:ilvl w:val="0"/>
          <w:numId w:val="3"/>
        </w:numPr>
        <w:spacing w:before="120" w:after="120" w:line="276" w:lineRule="auto"/>
        <w:ind w:left="284" w:hanging="284"/>
        <w:jc w:val="both"/>
        <w:rPr>
          <w:color w:val="auto"/>
          <w:sz w:val="22"/>
          <w:szCs w:val="22"/>
        </w:rPr>
      </w:pPr>
      <w:r w:rsidRPr="009C5647">
        <w:rPr>
          <w:color w:val="auto"/>
          <w:sz w:val="22"/>
          <w:szCs w:val="22"/>
        </w:rPr>
        <w:t xml:space="preserve">Σύστημα που περιλαμβάνει πολύπλοκες διεργασίες ή μεγάλο αριθμό </w:t>
      </w:r>
      <w:r w:rsidR="002E649F">
        <w:rPr>
          <w:color w:val="auto"/>
          <w:sz w:val="22"/>
          <w:szCs w:val="22"/>
        </w:rPr>
        <w:t xml:space="preserve">μοναδικών </w:t>
      </w:r>
      <w:r w:rsidRPr="009C5647">
        <w:rPr>
          <w:color w:val="auto"/>
          <w:sz w:val="22"/>
          <w:szCs w:val="22"/>
        </w:rPr>
        <w:t>δραστηριοτήτων</w:t>
      </w:r>
    </w:p>
    <w:p w14:paraId="091F2EFA" w14:textId="77777777" w:rsidR="00D47EEE" w:rsidRPr="009C5647" w:rsidRDefault="00D47EEE" w:rsidP="008810B7">
      <w:pPr>
        <w:pStyle w:val="Default"/>
        <w:numPr>
          <w:ilvl w:val="0"/>
          <w:numId w:val="3"/>
        </w:numPr>
        <w:spacing w:before="120" w:after="120" w:line="276" w:lineRule="auto"/>
        <w:ind w:left="284" w:hanging="284"/>
        <w:jc w:val="both"/>
        <w:rPr>
          <w:color w:val="auto"/>
          <w:sz w:val="22"/>
          <w:szCs w:val="22"/>
        </w:rPr>
      </w:pPr>
      <w:r w:rsidRPr="009C5647">
        <w:rPr>
          <w:color w:val="auto"/>
          <w:sz w:val="22"/>
          <w:szCs w:val="22"/>
        </w:rPr>
        <w:t>Δραστηριότητες που απαιτούν επίσκεψη σε προσωρινές εγκαταστάσεις</w:t>
      </w:r>
    </w:p>
    <w:p w14:paraId="0C59F38E" w14:textId="45E586B5" w:rsidR="00747699" w:rsidRPr="002E649F" w:rsidRDefault="00747699" w:rsidP="008810B7">
      <w:pPr>
        <w:pStyle w:val="Default"/>
        <w:numPr>
          <w:ilvl w:val="0"/>
          <w:numId w:val="3"/>
        </w:numPr>
        <w:spacing w:before="120" w:after="120" w:line="276" w:lineRule="auto"/>
        <w:ind w:left="284" w:hanging="284"/>
        <w:jc w:val="both"/>
        <w:rPr>
          <w:b/>
          <w:bCs/>
          <w:color w:val="auto"/>
          <w:sz w:val="22"/>
          <w:szCs w:val="22"/>
        </w:rPr>
      </w:pPr>
      <w:r w:rsidRPr="009C5647">
        <w:rPr>
          <w:color w:val="auto"/>
          <w:sz w:val="22"/>
          <w:szCs w:val="22"/>
        </w:rPr>
        <w:t>Δραστηριότητες υψηλού κινδύνου</w:t>
      </w:r>
      <w:r w:rsidR="002E649F">
        <w:rPr>
          <w:color w:val="auto"/>
          <w:sz w:val="22"/>
          <w:szCs w:val="22"/>
        </w:rPr>
        <w:t xml:space="preserve"> </w:t>
      </w:r>
    </w:p>
    <w:p w14:paraId="7292F97A" w14:textId="682A9D68" w:rsidR="002E649F" w:rsidRDefault="002E649F" w:rsidP="008810B7">
      <w:pPr>
        <w:pStyle w:val="Default"/>
        <w:numPr>
          <w:ilvl w:val="0"/>
          <w:numId w:val="3"/>
        </w:numPr>
        <w:spacing w:before="120" w:after="120" w:line="276" w:lineRule="auto"/>
        <w:ind w:left="284" w:hanging="284"/>
        <w:jc w:val="both"/>
        <w:rPr>
          <w:color w:val="auto"/>
          <w:sz w:val="22"/>
          <w:szCs w:val="22"/>
        </w:rPr>
      </w:pPr>
      <w:r>
        <w:rPr>
          <w:color w:val="auto"/>
          <w:sz w:val="22"/>
          <w:szCs w:val="22"/>
        </w:rPr>
        <w:t>Υπεργολαβικές διαδικασίες ή λειτουργίες</w:t>
      </w:r>
    </w:p>
    <w:p w14:paraId="71E1540B" w14:textId="77777777" w:rsidR="00D47EEE" w:rsidRPr="009C5647" w:rsidRDefault="00D47EEE" w:rsidP="008810B7">
      <w:pPr>
        <w:pStyle w:val="Default"/>
        <w:spacing w:before="120" w:after="120" w:line="276" w:lineRule="auto"/>
        <w:jc w:val="both"/>
        <w:rPr>
          <w:b/>
          <w:color w:val="auto"/>
          <w:sz w:val="22"/>
          <w:szCs w:val="22"/>
        </w:rPr>
      </w:pPr>
      <w:r w:rsidRPr="009C5647">
        <w:rPr>
          <w:b/>
          <w:color w:val="auto"/>
          <w:sz w:val="22"/>
          <w:szCs w:val="22"/>
        </w:rPr>
        <w:t>Παράγοντες που μειώνουν την διάρκεια της επιθεώρησης:</w:t>
      </w:r>
    </w:p>
    <w:p w14:paraId="6C621272" w14:textId="004CA602" w:rsidR="00363586" w:rsidRPr="009C5647" w:rsidRDefault="00D47EEE" w:rsidP="008810B7">
      <w:pPr>
        <w:pStyle w:val="Default"/>
        <w:numPr>
          <w:ilvl w:val="0"/>
          <w:numId w:val="10"/>
        </w:numPr>
        <w:spacing w:before="120" w:after="120" w:line="276" w:lineRule="auto"/>
        <w:ind w:left="284" w:hanging="284"/>
        <w:jc w:val="both"/>
        <w:rPr>
          <w:color w:val="auto"/>
          <w:sz w:val="22"/>
          <w:szCs w:val="22"/>
        </w:rPr>
      </w:pPr>
      <w:r w:rsidRPr="009C5647">
        <w:rPr>
          <w:color w:val="auto"/>
          <w:sz w:val="22"/>
          <w:szCs w:val="22"/>
        </w:rPr>
        <w:lastRenderedPageBreak/>
        <w:t>Δεν υπάρχουν δραστηριότητες σχεδιασμού</w:t>
      </w:r>
      <w:r w:rsidR="00973D99">
        <w:rPr>
          <w:color w:val="auto"/>
          <w:sz w:val="22"/>
          <w:szCs w:val="22"/>
        </w:rPr>
        <w:t>.</w:t>
      </w:r>
    </w:p>
    <w:p w14:paraId="096A8159" w14:textId="72F27A29" w:rsidR="00363586" w:rsidRPr="009C5647" w:rsidRDefault="00D47EEE" w:rsidP="008810B7">
      <w:pPr>
        <w:pStyle w:val="Default"/>
        <w:numPr>
          <w:ilvl w:val="0"/>
          <w:numId w:val="10"/>
        </w:numPr>
        <w:spacing w:before="120" w:after="120" w:line="276" w:lineRule="auto"/>
        <w:ind w:left="284" w:hanging="284"/>
        <w:jc w:val="both"/>
        <w:rPr>
          <w:color w:val="auto"/>
          <w:sz w:val="22"/>
          <w:szCs w:val="22"/>
        </w:rPr>
      </w:pPr>
      <w:r w:rsidRPr="009C5647">
        <w:rPr>
          <w:color w:val="auto"/>
          <w:sz w:val="22"/>
          <w:szCs w:val="22"/>
        </w:rPr>
        <w:t>Πολύ μικρή έκταση της εγκατάστασης σε σχέση με τον αριθμό των εργαζομένων</w:t>
      </w:r>
      <w:r w:rsidR="00973D99">
        <w:rPr>
          <w:color w:val="auto"/>
          <w:sz w:val="22"/>
          <w:szCs w:val="22"/>
        </w:rPr>
        <w:t>.</w:t>
      </w:r>
      <w:r w:rsidR="00366D9A">
        <w:rPr>
          <w:color w:val="auto"/>
          <w:sz w:val="22"/>
          <w:szCs w:val="22"/>
        </w:rPr>
        <w:t xml:space="preserve"> </w:t>
      </w:r>
    </w:p>
    <w:p w14:paraId="55F0F664" w14:textId="614A3637" w:rsidR="00363586" w:rsidRPr="009C5647" w:rsidRDefault="00D47EEE" w:rsidP="008810B7">
      <w:pPr>
        <w:pStyle w:val="Default"/>
        <w:numPr>
          <w:ilvl w:val="0"/>
          <w:numId w:val="10"/>
        </w:numPr>
        <w:spacing w:before="120" w:after="120" w:line="276" w:lineRule="auto"/>
        <w:ind w:left="284" w:hanging="284"/>
        <w:jc w:val="both"/>
        <w:rPr>
          <w:color w:val="auto"/>
          <w:sz w:val="22"/>
          <w:szCs w:val="22"/>
        </w:rPr>
      </w:pPr>
      <w:r w:rsidRPr="009C5647">
        <w:rPr>
          <w:color w:val="auto"/>
          <w:sz w:val="22"/>
          <w:szCs w:val="22"/>
        </w:rPr>
        <w:t>Ώριμο σύστημα διαχείρισης</w:t>
      </w:r>
      <w:r w:rsidR="00973D99">
        <w:rPr>
          <w:color w:val="auto"/>
          <w:sz w:val="22"/>
          <w:szCs w:val="22"/>
        </w:rPr>
        <w:t>.</w:t>
      </w:r>
    </w:p>
    <w:p w14:paraId="182949F9" w14:textId="2368EAD6" w:rsidR="00363586" w:rsidRPr="009C5647" w:rsidRDefault="00D47EEE" w:rsidP="008810B7">
      <w:pPr>
        <w:pStyle w:val="Default"/>
        <w:numPr>
          <w:ilvl w:val="0"/>
          <w:numId w:val="10"/>
        </w:numPr>
        <w:spacing w:before="120" w:after="120" w:line="276" w:lineRule="auto"/>
        <w:ind w:left="284" w:hanging="284"/>
        <w:jc w:val="both"/>
        <w:rPr>
          <w:color w:val="auto"/>
          <w:sz w:val="22"/>
          <w:szCs w:val="22"/>
        </w:rPr>
      </w:pPr>
      <w:r w:rsidRPr="009C5647">
        <w:rPr>
          <w:color w:val="auto"/>
          <w:sz w:val="22"/>
          <w:szCs w:val="22"/>
        </w:rPr>
        <w:t>Πρότερη γνώση του συστήματος διαχείρισης του πελάτη(π.χ. ήδη πιστοποιημένος για άλλο σύστημα διαχείρισης</w:t>
      </w:r>
      <w:r w:rsidR="00973D99">
        <w:rPr>
          <w:color w:val="auto"/>
          <w:sz w:val="22"/>
          <w:szCs w:val="22"/>
        </w:rPr>
        <w:t>.</w:t>
      </w:r>
    </w:p>
    <w:p w14:paraId="0307A1AA" w14:textId="51D0F5C3" w:rsidR="00363586" w:rsidRPr="009C5647" w:rsidRDefault="00D47EEE" w:rsidP="008810B7">
      <w:pPr>
        <w:pStyle w:val="Default"/>
        <w:numPr>
          <w:ilvl w:val="0"/>
          <w:numId w:val="10"/>
        </w:numPr>
        <w:spacing w:before="120" w:after="120" w:line="276" w:lineRule="auto"/>
        <w:ind w:left="284" w:hanging="284"/>
        <w:jc w:val="both"/>
        <w:rPr>
          <w:color w:val="auto"/>
          <w:sz w:val="22"/>
          <w:szCs w:val="22"/>
        </w:rPr>
      </w:pPr>
      <w:r w:rsidRPr="009C5647">
        <w:rPr>
          <w:color w:val="auto"/>
          <w:sz w:val="22"/>
          <w:szCs w:val="22"/>
        </w:rPr>
        <w:t>Ετοιμότητα του πελάτη για πιστοποίηση (π.χ. ήδη πιστοποιημένος ή αναγνωρισμένος για κάποιο σχήμα πιστοποίησης από άλλο τρίτο μέρος)</w:t>
      </w:r>
      <w:r w:rsidR="00973D99">
        <w:rPr>
          <w:color w:val="auto"/>
          <w:sz w:val="22"/>
          <w:szCs w:val="22"/>
        </w:rPr>
        <w:t>.</w:t>
      </w:r>
    </w:p>
    <w:p w14:paraId="56D19FD1" w14:textId="467C8F6F" w:rsidR="00CC0842" w:rsidRDefault="00CC0842" w:rsidP="008810B7">
      <w:pPr>
        <w:pStyle w:val="Default"/>
        <w:numPr>
          <w:ilvl w:val="0"/>
          <w:numId w:val="10"/>
        </w:numPr>
        <w:spacing w:before="120" w:after="120" w:line="276" w:lineRule="auto"/>
        <w:ind w:left="284" w:hanging="284"/>
        <w:jc w:val="both"/>
        <w:rPr>
          <w:color w:val="auto"/>
          <w:sz w:val="22"/>
          <w:szCs w:val="22"/>
        </w:rPr>
      </w:pPr>
      <w:r w:rsidRPr="009C5647">
        <w:rPr>
          <w:color w:val="auto"/>
          <w:sz w:val="22"/>
          <w:szCs w:val="22"/>
        </w:rPr>
        <w:t>Υψηλό επίπεδο αυτοματισμού</w:t>
      </w:r>
      <w:r w:rsidR="00973D99">
        <w:rPr>
          <w:color w:val="auto"/>
          <w:sz w:val="22"/>
          <w:szCs w:val="22"/>
        </w:rPr>
        <w:t>.</w:t>
      </w:r>
    </w:p>
    <w:p w14:paraId="079A79D4" w14:textId="009137A8" w:rsidR="00CC0842" w:rsidRDefault="00366D9A" w:rsidP="008810B7">
      <w:pPr>
        <w:pStyle w:val="Default"/>
        <w:numPr>
          <w:ilvl w:val="0"/>
          <w:numId w:val="10"/>
        </w:numPr>
        <w:spacing w:before="120" w:after="120" w:line="276" w:lineRule="auto"/>
        <w:ind w:left="284" w:hanging="284"/>
        <w:jc w:val="both"/>
        <w:rPr>
          <w:color w:val="auto"/>
          <w:sz w:val="22"/>
          <w:szCs w:val="22"/>
        </w:rPr>
      </w:pPr>
      <w:r>
        <w:rPr>
          <w:color w:val="auto"/>
          <w:sz w:val="22"/>
          <w:szCs w:val="22"/>
        </w:rPr>
        <w:t>Όταν το προσωπικό περιλαμβάνει, έναν αριθμό προσωπικό το οποίο δουλεύει εκτός π.χ. πωλητές και μπορούμε με πληρότητα να επιθεωρήσουμε τις εργασίες τους μέσω τεκμηριωμένων πληροφοριών.</w:t>
      </w:r>
    </w:p>
    <w:p w14:paraId="5E10DA9B" w14:textId="07D931B4" w:rsidR="00577C94" w:rsidRDefault="00577C94" w:rsidP="008810B7">
      <w:pPr>
        <w:pStyle w:val="Default"/>
        <w:numPr>
          <w:ilvl w:val="0"/>
          <w:numId w:val="10"/>
        </w:numPr>
        <w:spacing w:before="120" w:after="120" w:line="276" w:lineRule="auto"/>
        <w:ind w:left="284" w:hanging="284"/>
        <w:jc w:val="both"/>
        <w:rPr>
          <w:color w:val="auto"/>
          <w:sz w:val="22"/>
          <w:szCs w:val="22"/>
        </w:rPr>
      </w:pPr>
      <w:r>
        <w:rPr>
          <w:color w:val="auto"/>
          <w:sz w:val="22"/>
          <w:szCs w:val="22"/>
        </w:rPr>
        <w:t>Δραστηριότητες Χαμηλού κινδύνου</w:t>
      </w:r>
      <w:r w:rsidR="00973D99">
        <w:rPr>
          <w:color w:val="auto"/>
          <w:sz w:val="22"/>
          <w:szCs w:val="22"/>
        </w:rPr>
        <w:t>.</w:t>
      </w:r>
      <w:r>
        <w:rPr>
          <w:color w:val="auto"/>
          <w:sz w:val="22"/>
          <w:szCs w:val="22"/>
        </w:rPr>
        <w:t xml:space="preserve"> </w:t>
      </w:r>
    </w:p>
    <w:p w14:paraId="414925F0" w14:textId="0EBC35CD" w:rsidR="00A630A6" w:rsidRPr="00A630A6" w:rsidRDefault="00A630A6" w:rsidP="001C1782">
      <w:pPr>
        <w:pStyle w:val="Default"/>
        <w:numPr>
          <w:ilvl w:val="0"/>
          <w:numId w:val="10"/>
        </w:numPr>
        <w:spacing w:before="120" w:after="120" w:line="276" w:lineRule="auto"/>
        <w:ind w:left="284"/>
        <w:jc w:val="both"/>
        <w:rPr>
          <w:color w:val="auto"/>
          <w:sz w:val="22"/>
          <w:szCs w:val="22"/>
        </w:rPr>
      </w:pPr>
      <w:r w:rsidRPr="00A630A6">
        <w:rPr>
          <w:color w:val="auto"/>
          <w:sz w:val="22"/>
          <w:szCs w:val="22"/>
        </w:rPr>
        <w:t xml:space="preserve">Μικρής πολυπλοκότητας δραστηριότητα, π.χ. </w:t>
      </w:r>
      <w:r>
        <w:rPr>
          <w:color w:val="auto"/>
          <w:sz w:val="22"/>
          <w:szCs w:val="22"/>
        </w:rPr>
        <w:t xml:space="preserve">ίδιες </w:t>
      </w:r>
      <w:r w:rsidRPr="00A630A6">
        <w:rPr>
          <w:color w:val="auto"/>
          <w:sz w:val="22"/>
          <w:szCs w:val="22"/>
        </w:rPr>
        <w:t>δραστηριότητες που εκτελούνται από όλες τις βάρδιες με κατάλληλα τεκμήρια από προηγούμενες επιθεωρήσεις για ισοδύναμη απόδοση από όλες τις βάρδιες</w:t>
      </w:r>
      <w:r>
        <w:rPr>
          <w:color w:val="auto"/>
          <w:sz w:val="22"/>
          <w:szCs w:val="22"/>
        </w:rPr>
        <w:t>, ε</w:t>
      </w:r>
      <w:r w:rsidRPr="00A630A6">
        <w:rPr>
          <w:color w:val="auto"/>
          <w:sz w:val="22"/>
          <w:szCs w:val="22"/>
        </w:rPr>
        <w:t>να σημαντικό ποσοστό του προσωπικού εκτελεί την ίδια απλή εργασία</w:t>
      </w:r>
      <w:r w:rsidR="00973D99">
        <w:rPr>
          <w:color w:val="auto"/>
          <w:sz w:val="22"/>
          <w:szCs w:val="22"/>
        </w:rPr>
        <w:t>.</w:t>
      </w:r>
    </w:p>
    <w:p w14:paraId="6223C22A" w14:textId="77777777" w:rsidR="00A630A6" w:rsidRPr="00577C94" w:rsidRDefault="00A630A6" w:rsidP="001C1782">
      <w:pPr>
        <w:pStyle w:val="Default"/>
        <w:spacing w:before="120" w:after="120" w:line="276" w:lineRule="auto"/>
        <w:ind w:left="-76"/>
        <w:jc w:val="both"/>
        <w:rPr>
          <w:color w:val="auto"/>
          <w:sz w:val="22"/>
          <w:szCs w:val="22"/>
        </w:rPr>
      </w:pPr>
    </w:p>
    <w:p w14:paraId="606758EA" w14:textId="3F0063B6" w:rsidR="00F1471C" w:rsidRPr="009C5647" w:rsidRDefault="00D47EEE" w:rsidP="008810B7">
      <w:pPr>
        <w:pStyle w:val="Default"/>
        <w:spacing w:before="120" w:after="120" w:line="276" w:lineRule="auto"/>
        <w:jc w:val="both"/>
        <w:rPr>
          <w:color w:val="auto"/>
          <w:sz w:val="22"/>
          <w:szCs w:val="22"/>
        </w:rPr>
      </w:pPr>
      <w:r w:rsidRPr="009C5647">
        <w:rPr>
          <w:color w:val="auto"/>
          <w:sz w:val="22"/>
          <w:szCs w:val="22"/>
        </w:rPr>
        <w:t xml:space="preserve">Τα ανωτέρω εξετάζονται από τον </w:t>
      </w:r>
      <w:r w:rsidR="00A630A6">
        <w:rPr>
          <w:sz w:val="22"/>
          <w:szCs w:val="22"/>
        </w:rPr>
        <w:t xml:space="preserve">Διευθυντή </w:t>
      </w:r>
      <w:r w:rsidR="00677CC9" w:rsidRPr="009C5647">
        <w:rPr>
          <w:sz w:val="22"/>
          <w:szCs w:val="22"/>
        </w:rPr>
        <w:t>πιστοποίησης συστημάτων</w:t>
      </w:r>
      <w:r w:rsidR="00677CC9" w:rsidRPr="009C5647">
        <w:rPr>
          <w:color w:val="auto"/>
          <w:sz w:val="22"/>
          <w:szCs w:val="22"/>
        </w:rPr>
        <w:t xml:space="preserve"> </w:t>
      </w:r>
      <w:r w:rsidRPr="009C5647">
        <w:rPr>
          <w:color w:val="auto"/>
          <w:sz w:val="22"/>
          <w:szCs w:val="22"/>
        </w:rPr>
        <w:t>και μετά από επαρκή αιτιολόγηση, αυξάνει η μειώνει το χρόνο της επιθεώρησης για</w:t>
      </w:r>
      <w:r w:rsidR="0080799E" w:rsidRPr="009C5647">
        <w:rPr>
          <w:color w:val="auto"/>
          <w:sz w:val="22"/>
          <w:szCs w:val="22"/>
        </w:rPr>
        <w:t xml:space="preserve"> μια αποτελεσματική επιθεώρηση.</w:t>
      </w:r>
    </w:p>
    <w:p w14:paraId="77CB004A" w14:textId="77777777" w:rsidR="00F95574" w:rsidRPr="009C5647" w:rsidRDefault="00F95574" w:rsidP="008810B7">
      <w:pPr>
        <w:spacing w:before="120" w:after="120"/>
        <w:jc w:val="both"/>
        <w:rPr>
          <w:rFonts w:ascii="Arial" w:hAnsi="Arial" w:cs="Arial"/>
          <w:b/>
        </w:rPr>
      </w:pPr>
      <w:r w:rsidRPr="009C5647">
        <w:rPr>
          <w:rFonts w:ascii="Arial" w:hAnsi="Arial" w:cs="Arial"/>
          <w:b/>
        </w:rPr>
        <w:t>Συστήματα περιβαλλοντικής διαχείρισης</w:t>
      </w:r>
    </w:p>
    <w:p w14:paraId="41D71DAE" w14:textId="77777777" w:rsidR="003D586B" w:rsidRPr="009C5647" w:rsidRDefault="003D586B" w:rsidP="008810B7">
      <w:pPr>
        <w:spacing w:before="120" w:after="120"/>
        <w:jc w:val="both"/>
        <w:rPr>
          <w:rFonts w:ascii="Arial" w:hAnsi="Arial" w:cs="Arial"/>
        </w:rPr>
      </w:pPr>
      <w:r w:rsidRPr="009C5647">
        <w:rPr>
          <w:rFonts w:ascii="Arial" w:hAnsi="Arial" w:cs="Arial"/>
        </w:rPr>
        <w:t>Για τον καθορισμό των απαιτούμενων ανθρωποημερών επιθεώρησης, λαμβάνεται υπόψη ο Πίνακας 2. Η διάρκεια των επιθεωρήσεων επιτήρησης είναι το 1/3 της χρονικής διάρκειας που απαιτήθηκε για την αρχική επιθεώρηση με ελάχιστ</w:t>
      </w:r>
      <w:r w:rsidR="00B1613C" w:rsidRPr="009C5647">
        <w:rPr>
          <w:rFonts w:ascii="Arial" w:hAnsi="Arial" w:cs="Arial"/>
        </w:rPr>
        <w:t xml:space="preserve">ο </w:t>
      </w:r>
      <w:r w:rsidRPr="009C5647">
        <w:rPr>
          <w:rFonts w:ascii="Arial" w:hAnsi="Arial" w:cs="Arial"/>
        </w:rPr>
        <w:t>τη 1 ανθρωποημέρα. Η διάρκεια της επιθεώρησης επαναπιστοποίησης είναι τα 2/3 της χρονικής διάρκειας που απαιτήθηκε για την αρχική επιθεώρηση με ελάχιστ</w:t>
      </w:r>
      <w:r w:rsidR="00B1613C" w:rsidRPr="009C5647">
        <w:rPr>
          <w:rFonts w:ascii="Arial" w:hAnsi="Arial" w:cs="Arial"/>
        </w:rPr>
        <w:t xml:space="preserve">ο </w:t>
      </w:r>
      <w:r w:rsidRPr="009C5647">
        <w:rPr>
          <w:rFonts w:ascii="Arial" w:hAnsi="Arial" w:cs="Arial"/>
        </w:rPr>
        <w:t>τη 1 ανθρωποημέρα.</w:t>
      </w:r>
    </w:p>
    <w:p w14:paraId="749A6D5B" w14:textId="27B58473" w:rsidR="007B4586" w:rsidRPr="009C5647" w:rsidRDefault="0028540E" w:rsidP="008810B7">
      <w:pPr>
        <w:spacing w:before="120" w:after="120"/>
        <w:jc w:val="both"/>
        <w:rPr>
          <w:rFonts w:ascii="Arial" w:hAnsi="Arial" w:cs="Arial"/>
        </w:rPr>
      </w:pPr>
      <w:r w:rsidRPr="009C5647">
        <w:rPr>
          <w:rFonts w:ascii="Arial" w:hAnsi="Arial" w:cs="Arial"/>
          <w:b/>
        </w:rPr>
        <w:t>Πίνακας 2</w:t>
      </w:r>
      <w:r w:rsidR="003D586B" w:rsidRPr="009C5647">
        <w:rPr>
          <w:rFonts w:ascii="Arial" w:hAnsi="Arial" w:cs="Arial"/>
        </w:rPr>
        <w:t>:</w:t>
      </w:r>
      <w:r w:rsidRPr="009C5647">
        <w:rPr>
          <w:rFonts w:ascii="Arial" w:hAnsi="Arial" w:cs="Arial"/>
        </w:rPr>
        <w:t xml:space="preserve"> Υπολογισμός </w:t>
      </w:r>
      <w:proofErr w:type="spellStart"/>
      <w:r w:rsidRPr="009C5647">
        <w:rPr>
          <w:rFonts w:ascii="Arial" w:hAnsi="Arial" w:cs="Arial"/>
        </w:rPr>
        <w:t>ανθρωποημερών</w:t>
      </w:r>
      <w:proofErr w:type="spellEnd"/>
      <w:r w:rsidRPr="009C5647">
        <w:rPr>
          <w:rFonts w:ascii="Arial" w:hAnsi="Arial" w:cs="Arial"/>
        </w:rPr>
        <w:t xml:space="preserve"> Επιθεώρησης σε </w:t>
      </w:r>
      <w:r w:rsidR="00155CB3" w:rsidRPr="009C5647">
        <w:rPr>
          <w:rFonts w:ascii="Arial" w:hAnsi="Arial" w:cs="Arial"/>
        </w:rPr>
        <w:t>Συστήματα Π</w:t>
      </w:r>
      <w:r w:rsidR="007B4586" w:rsidRPr="009C5647">
        <w:rPr>
          <w:rFonts w:ascii="Arial" w:hAnsi="Arial" w:cs="Arial"/>
        </w:rPr>
        <w:t>εριβαλλοντικ</w:t>
      </w:r>
      <w:r w:rsidR="00155CB3" w:rsidRPr="009C5647">
        <w:rPr>
          <w:rFonts w:ascii="Arial" w:hAnsi="Arial" w:cs="Arial"/>
        </w:rPr>
        <w:t>ής Δ</w:t>
      </w:r>
      <w:r w:rsidR="007B4586" w:rsidRPr="009C5647">
        <w:rPr>
          <w:rFonts w:ascii="Arial" w:hAnsi="Arial" w:cs="Arial"/>
        </w:rPr>
        <w:t>ιαχείρισης</w:t>
      </w:r>
      <w:r w:rsidR="000F60B2" w:rsidRPr="009C5647">
        <w:rPr>
          <w:rFonts w:ascii="Arial" w:hAnsi="Arial" w:cs="Arial"/>
        </w:rPr>
        <w:t xml:space="preserve"> (σύμφωνα με την υποχρεωτική προδιαγραφή </w:t>
      </w:r>
      <w:r w:rsidR="000F60B2" w:rsidRPr="009C5647">
        <w:rPr>
          <w:rFonts w:ascii="Arial" w:hAnsi="Arial" w:cs="Arial"/>
          <w:b/>
          <w:lang w:val="en-US"/>
        </w:rPr>
        <w:t>IAF</w:t>
      </w:r>
      <w:r w:rsidR="000F60B2" w:rsidRPr="009C5647">
        <w:rPr>
          <w:rFonts w:ascii="Arial" w:hAnsi="Arial" w:cs="Arial"/>
          <w:b/>
        </w:rPr>
        <w:t xml:space="preserve"> </w:t>
      </w:r>
      <w:r w:rsidR="000F60B2" w:rsidRPr="009C5647">
        <w:rPr>
          <w:rFonts w:ascii="Arial" w:hAnsi="Arial" w:cs="Arial"/>
          <w:b/>
          <w:lang w:val="en-US"/>
        </w:rPr>
        <w:t>MD</w:t>
      </w:r>
      <w:r w:rsidR="000F60B2" w:rsidRPr="009C5647">
        <w:rPr>
          <w:rFonts w:ascii="Arial" w:hAnsi="Arial" w:cs="Arial"/>
          <w:b/>
        </w:rPr>
        <w:t>5:20</w:t>
      </w:r>
      <w:r w:rsidR="001C1782">
        <w:rPr>
          <w:rFonts w:ascii="Arial" w:hAnsi="Arial" w:cs="Arial"/>
          <w:b/>
        </w:rPr>
        <w:t>23</w:t>
      </w:r>
      <w:r w:rsidR="000F60B2" w:rsidRPr="009C5647">
        <w:rPr>
          <w:rFonts w:ascii="Arial" w:hAnsi="Arial" w:cs="Arial"/>
        </w:rPr>
        <w:t xml:space="preserve">) </w:t>
      </w:r>
    </w:p>
    <w:tbl>
      <w:tblPr>
        <w:tblStyle w:val="TableGrid"/>
        <w:tblW w:w="0" w:type="auto"/>
        <w:tblLook w:val="04A0" w:firstRow="1" w:lastRow="0" w:firstColumn="1" w:lastColumn="0" w:noHBand="0" w:noVBand="1"/>
      </w:tblPr>
      <w:tblGrid>
        <w:gridCol w:w="1606"/>
        <w:gridCol w:w="592"/>
        <w:gridCol w:w="594"/>
        <w:gridCol w:w="594"/>
        <w:gridCol w:w="594"/>
        <w:gridCol w:w="655"/>
        <w:gridCol w:w="594"/>
        <w:gridCol w:w="594"/>
        <w:gridCol w:w="594"/>
        <w:gridCol w:w="656"/>
        <w:gridCol w:w="656"/>
        <w:gridCol w:w="656"/>
        <w:gridCol w:w="594"/>
      </w:tblGrid>
      <w:tr w:rsidR="00F46662" w:rsidRPr="009C5647" w14:paraId="206065DD" w14:textId="77777777" w:rsidTr="001C1782">
        <w:tc>
          <w:tcPr>
            <w:tcW w:w="1391" w:type="dxa"/>
            <w:shd w:val="clear" w:color="auto" w:fill="F2F2F2" w:themeFill="background1" w:themeFillShade="F2"/>
            <w:vAlign w:val="center"/>
          </w:tcPr>
          <w:p w14:paraId="63623165" w14:textId="77777777" w:rsidR="007B4586" w:rsidRPr="009C5647" w:rsidRDefault="007B4586" w:rsidP="001C1782">
            <w:pPr>
              <w:spacing w:line="276" w:lineRule="auto"/>
              <w:jc w:val="center"/>
              <w:rPr>
                <w:rFonts w:ascii="Arial" w:hAnsi="Arial" w:cs="Arial"/>
              </w:rPr>
            </w:pPr>
            <w:r w:rsidRPr="009C5647">
              <w:rPr>
                <w:rFonts w:ascii="Arial" w:hAnsi="Arial" w:cs="Arial"/>
                <w:b/>
                <w:bCs/>
              </w:rPr>
              <w:t>Ενεργός αριθμός προσωπικού</w:t>
            </w:r>
          </w:p>
        </w:tc>
        <w:tc>
          <w:tcPr>
            <w:tcW w:w="2374" w:type="dxa"/>
            <w:gridSpan w:val="4"/>
            <w:shd w:val="clear" w:color="auto" w:fill="F2F2F2" w:themeFill="background1" w:themeFillShade="F2"/>
            <w:vAlign w:val="center"/>
          </w:tcPr>
          <w:p w14:paraId="490DDAEA" w14:textId="77777777" w:rsidR="007B4586" w:rsidRPr="009C5647" w:rsidRDefault="007B4586" w:rsidP="001C1782">
            <w:pPr>
              <w:pStyle w:val="Default"/>
              <w:spacing w:line="276" w:lineRule="auto"/>
              <w:jc w:val="center"/>
              <w:rPr>
                <w:b/>
                <w:bCs/>
                <w:color w:val="auto"/>
                <w:sz w:val="22"/>
                <w:szCs w:val="22"/>
              </w:rPr>
            </w:pPr>
            <w:r w:rsidRPr="009C5647">
              <w:rPr>
                <w:b/>
                <w:bCs/>
                <w:color w:val="auto"/>
                <w:sz w:val="22"/>
                <w:szCs w:val="22"/>
              </w:rPr>
              <w:t>Διάρκεια επιθεώρησης</w:t>
            </w:r>
          </w:p>
          <w:p w14:paraId="33941A13" w14:textId="77777777" w:rsidR="007B4586" w:rsidRPr="009C5647" w:rsidRDefault="007B4586" w:rsidP="001C1782">
            <w:pPr>
              <w:spacing w:line="276" w:lineRule="auto"/>
              <w:jc w:val="center"/>
              <w:rPr>
                <w:rFonts w:ascii="Arial" w:hAnsi="Arial" w:cs="Arial"/>
              </w:rPr>
            </w:pPr>
            <w:r w:rsidRPr="009C5647">
              <w:rPr>
                <w:rFonts w:ascii="Arial" w:hAnsi="Arial" w:cs="Arial"/>
                <w:b/>
                <w:bCs/>
                <w:lang w:val="en-US"/>
              </w:rPr>
              <w:t>Stage</w:t>
            </w:r>
            <w:r w:rsidRPr="009C5647">
              <w:rPr>
                <w:rFonts w:ascii="Arial" w:hAnsi="Arial" w:cs="Arial"/>
                <w:b/>
                <w:bCs/>
              </w:rPr>
              <w:t xml:space="preserve"> 1 + </w:t>
            </w:r>
            <w:r w:rsidRPr="009C5647">
              <w:rPr>
                <w:rFonts w:ascii="Arial" w:hAnsi="Arial" w:cs="Arial"/>
                <w:b/>
                <w:bCs/>
                <w:lang w:val="en-US"/>
              </w:rPr>
              <w:t>Stage</w:t>
            </w:r>
            <w:r w:rsidRPr="009C5647">
              <w:rPr>
                <w:rFonts w:ascii="Arial" w:hAnsi="Arial" w:cs="Arial"/>
                <w:b/>
                <w:bCs/>
              </w:rPr>
              <w:t xml:space="preserve"> 2 (ημέρες)</w:t>
            </w:r>
          </w:p>
        </w:tc>
        <w:tc>
          <w:tcPr>
            <w:tcW w:w="2437" w:type="dxa"/>
            <w:gridSpan w:val="4"/>
            <w:shd w:val="clear" w:color="auto" w:fill="F2F2F2" w:themeFill="background1" w:themeFillShade="F2"/>
            <w:vAlign w:val="center"/>
          </w:tcPr>
          <w:p w14:paraId="53B9274A" w14:textId="77777777" w:rsidR="007B4586" w:rsidRPr="009C5647" w:rsidRDefault="007B4586" w:rsidP="001C1782">
            <w:pPr>
              <w:pStyle w:val="Default"/>
              <w:spacing w:line="276" w:lineRule="auto"/>
              <w:jc w:val="center"/>
              <w:rPr>
                <w:b/>
                <w:bCs/>
                <w:color w:val="auto"/>
                <w:sz w:val="22"/>
                <w:szCs w:val="22"/>
              </w:rPr>
            </w:pPr>
            <w:r w:rsidRPr="009C5647">
              <w:rPr>
                <w:b/>
                <w:bCs/>
                <w:color w:val="auto"/>
                <w:sz w:val="22"/>
                <w:szCs w:val="22"/>
              </w:rPr>
              <w:t>Ετήσιες επισκέψεις επιτήρησης</w:t>
            </w:r>
          </w:p>
          <w:p w14:paraId="01251A4D" w14:textId="77777777" w:rsidR="007B4586" w:rsidRPr="009C5647" w:rsidRDefault="007B4586" w:rsidP="001C1782">
            <w:pPr>
              <w:spacing w:line="276" w:lineRule="auto"/>
              <w:jc w:val="center"/>
              <w:rPr>
                <w:rFonts w:ascii="Arial" w:hAnsi="Arial" w:cs="Arial"/>
              </w:rPr>
            </w:pPr>
            <w:r w:rsidRPr="009C5647">
              <w:rPr>
                <w:rFonts w:ascii="Arial" w:hAnsi="Arial" w:cs="Arial"/>
                <w:b/>
                <w:bCs/>
              </w:rPr>
              <w:t>(ημέρες)</w:t>
            </w:r>
          </w:p>
        </w:tc>
        <w:tc>
          <w:tcPr>
            <w:tcW w:w="2562" w:type="dxa"/>
            <w:gridSpan w:val="4"/>
            <w:shd w:val="clear" w:color="auto" w:fill="F2F2F2" w:themeFill="background1" w:themeFillShade="F2"/>
            <w:vAlign w:val="center"/>
          </w:tcPr>
          <w:p w14:paraId="076EBC57" w14:textId="77777777" w:rsidR="007B4586" w:rsidRPr="009C5647" w:rsidRDefault="007B4586" w:rsidP="001C1782">
            <w:pPr>
              <w:pStyle w:val="Default"/>
              <w:spacing w:line="276" w:lineRule="auto"/>
              <w:jc w:val="center"/>
              <w:rPr>
                <w:b/>
                <w:bCs/>
                <w:color w:val="auto"/>
                <w:sz w:val="22"/>
                <w:szCs w:val="22"/>
              </w:rPr>
            </w:pPr>
            <w:r w:rsidRPr="009C5647">
              <w:rPr>
                <w:b/>
                <w:bCs/>
                <w:color w:val="auto"/>
                <w:sz w:val="22"/>
                <w:szCs w:val="22"/>
              </w:rPr>
              <w:t>Επισκέψεις επαναξιολόγησης</w:t>
            </w:r>
          </w:p>
          <w:p w14:paraId="3E3C0A35" w14:textId="77777777" w:rsidR="007B4586" w:rsidRPr="009C5647" w:rsidRDefault="007B4586" w:rsidP="001C1782">
            <w:pPr>
              <w:pStyle w:val="Default"/>
              <w:spacing w:line="276" w:lineRule="auto"/>
              <w:jc w:val="center"/>
              <w:rPr>
                <w:color w:val="auto"/>
                <w:sz w:val="22"/>
                <w:szCs w:val="22"/>
              </w:rPr>
            </w:pPr>
            <w:r w:rsidRPr="009C5647">
              <w:rPr>
                <w:b/>
                <w:bCs/>
                <w:color w:val="auto"/>
                <w:sz w:val="22"/>
                <w:szCs w:val="22"/>
              </w:rPr>
              <w:t>(ημέρες)</w:t>
            </w:r>
          </w:p>
        </w:tc>
      </w:tr>
      <w:tr w:rsidR="00F46662" w:rsidRPr="009C5647" w14:paraId="62A99D0E" w14:textId="77777777" w:rsidTr="000278E6">
        <w:tc>
          <w:tcPr>
            <w:tcW w:w="1391" w:type="dxa"/>
            <w:vAlign w:val="center"/>
          </w:tcPr>
          <w:p w14:paraId="2D309FE9" w14:textId="77777777" w:rsidR="007B4586" w:rsidRPr="009C5647" w:rsidRDefault="007B4586" w:rsidP="001C1782">
            <w:pPr>
              <w:spacing w:line="276" w:lineRule="auto"/>
              <w:jc w:val="both"/>
              <w:rPr>
                <w:rFonts w:ascii="Arial" w:hAnsi="Arial" w:cs="Arial"/>
              </w:rPr>
            </w:pPr>
          </w:p>
        </w:tc>
        <w:tc>
          <w:tcPr>
            <w:tcW w:w="592" w:type="dxa"/>
            <w:vAlign w:val="center"/>
          </w:tcPr>
          <w:p w14:paraId="3D737234" w14:textId="77777777" w:rsidR="007B4586" w:rsidRPr="009C5647" w:rsidRDefault="007B4586" w:rsidP="001C1782">
            <w:pPr>
              <w:spacing w:line="276" w:lineRule="auto"/>
              <w:jc w:val="both"/>
              <w:rPr>
                <w:rFonts w:ascii="Arial" w:hAnsi="Arial" w:cs="Arial"/>
              </w:rPr>
            </w:pPr>
            <w:r w:rsidRPr="009C5647">
              <w:rPr>
                <w:rFonts w:ascii="Arial" w:hAnsi="Arial" w:cs="Arial"/>
              </w:rPr>
              <w:t>Υ</w:t>
            </w:r>
          </w:p>
        </w:tc>
        <w:tc>
          <w:tcPr>
            <w:tcW w:w="594" w:type="dxa"/>
            <w:vAlign w:val="center"/>
          </w:tcPr>
          <w:p w14:paraId="10F11673" w14:textId="77777777" w:rsidR="007B4586" w:rsidRPr="009C5647" w:rsidRDefault="007B4586" w:rsidP="001C1782">
            <w:pPr>
              <w:spacing w:line="276" w:lineRule="auto"/>
              <w:jc w:val="both"/>
              <w:rPr>
                <w:rFonts w:ascii="Arial" w:hAnsi="Arial" w:cs="Arial"/>
              </w:rPr>
            </w:pPr>
            <w:r w:rsidRPr="009C5647">
              <w:rPr>
                <w:rFonts w:ascii="Arial" w:hAnsi="Arial" w:cs="Arial"/>
              </w:rPr>
              <w:t>Μ</w:t>
            </w:r>
          </w:p>
        </w:tc>
        <w:tc>
          <w:tcPr>
            <w:tcW w:w="594" w:type="dxa"/>
            <w:vAlign w:val="center"/>
          </w:tcPr>
          <w:p w14:paraId="0BF7004A" w14:textId="77777777" w:rsidR="007B4586" w:rsidRPr="009C5647" w:rsidRDefault="007B4586" w:rsidP="001C1782">
            <w:pPr>
              <w:spacing w:line="276" w:lineRule="auto"/>
              <w:jc w:val="both"/>
              <w:rPr>
                <w:rFonts w:ascii="Arial" w:hAnsi="Arial" w:cs="Arial"/>
              </w:rPr>
            </w:pPr>
            <w:r w:rsidRPr="009C5647">
              <w:rPr>
                <w:rFonts w:ascii="Arial" w:hAnsi="Arial" w:cs="Arial"/>
              </w:rPr>
              <w:t>Χ</w:t>
            </w:r>
          </w:p>
        </w:tc>
        <w:tc>
          <w:tcPr>
            <w:tcW w:w="594" w:type="dxa"/>
            <w:vAlign w:val="center"/>
          </w:tcPr>
          <w:p w14:paraId="1DD2C770" w14:textId="77777777" w:rsidR="007B4586" w:rsidRPr="009C5647" w:rsidRDefault="007B4586" w:rsidP="001C1782">
            <w:pPr>
              <w:spacing w:line="276" w:lineRule="auto"/>
              <w:jc w:val="both"/>
              <w:rPr>
                <w:rFonts w:ascii="Arial" w:hAnsi="Arial" w:cs="Arial"/>
              </w:rPr>
            </w:pPr>
            <w:r w:rsidRPr="009C5647">
              <w:rPr>
                <w:rFonts w:ascii="Arial" w:hAnsi="Arial" w:cs="Arial"/>
              </w:rPr>
              <w:t>Π</w:t>
            </w:r>
          </w:p>
        </w:tc>
        <w:tc>
          <w:tcPr>
            <w:tcW w:w="655" w:type="dxa"/>
            <w:vAlign w:val="center"/>
          </w:tcPr>
          <w:p w14:paraId="3A39E223" w14:textId="77777777" w:rsidR="007B4586" w:rsidRPr="009C5647" w:rsidRDefault="007B4586" w:rsidP="001C1782">
            <w:pPr>
              <w:spacing w:line="276" w:lineRule="auto"/>
              <w:jc w:val="both"/>
              <w:rPr>
                <w:rFonts w:ascii="Arial" w:hAnsi="Arial" w:cs="Arial"/>
              </w:rPr>
            </w:pPr>
            <w:r w:rsidRPr="009C5647">
              <w:rPr>
                <w:rFonts w:ascii="Arial" w:hAnsi="Arial" w:cs="Arial"/>
              </w:rPr>
              <w:t>Υ</w:t>
            </w:r>
          </w:p>
        </w:tc>
        <w:tc>
          <w:tcPr>
            <w:tcW w:w="594" w:type="dxa"/>
            <w:vAlign w:val="center"/>
          </w:tcPr>
          <w:p w14:paraId="59A5395F" w14:textId="77777777" w:rsidR="007B4586" w:rsidRPr="009C5647" w:rsidRDefault="007B4586" w:rsidP="001C1782">
            <w:pPr>
              <w:spacing w:line="276" w:lineRule="auto"/>
              <w:jc w:val="both"/>
              <w:rPr>
                <w:rFonts w:ascii="Arial" w:hAnsi="Arial" w:cs="Arial"/>
              </w:rPr>
            </w:pPr>
            <w:r w:rsidRPr="009C5647">
              <w:rPr>
                <w:rFonts w:ascii="Arial" w:hAnsi="Arial" w:cs="Arial"/>
              </w:rPr>
              <w:t>Μ</w:t>
            </w:r>
          </w:p>
        </w:tc>
        <w:tc>
          <w:tcPr>
            <w:tcW w:w="594" w:type="dxa"/>
            <w:vAlign w:val="center"/>
          </w:tcPr>
          <w:p w14:paraId="3296D77E" w14:textId="77777777" w:rsidR="007B4586" w:rsidRPr="009C5647" w:rsidRDefault="007B4586" w:rsidP="001C1782">
            <w:pPr>
              <w:spacing w:line="276" w:lineRule="auto"/>
              <w:jc w:val="both"/>
              <w:rPr>
                <w:rFonts w:ascii="Arial" w:hAnsi="Arial" w:cs="Arial"/>
              </w:rPr>
            </w:pPr>
            <w:r w:rsidRPr="009C5647">
              <w:rPr>
                <w:rFonts w:ascii="Arial" w:hAnsi="Arial" w:cs="Arial"/>
              </w:rPr>
              <w:t>Χ</w:t>
            </w:r>
          </w:p>
        </w:tc>
        <w:tc>
          <w:tcPr>
            <w:tcW w:w="594" w:type="dxa"/>
            <w:vAlign w:val="center"/>
          </w:tcPr>
          <w:p w14:paraId="5FD5B86A" w14:textId="77777777" w:rsidR="007B4586" w:rsidRPr="009C5647" w:rsidRDefault="007B4586" w:rsidP="001C1782">
            <w:pPr>
              <w:spacing w:line="276" w:lineRule="auto"/>
              <w:jc w:val="both"/>
              <w:rPr>
                <w:rFonts w:ascii="Arial" w:hAnsi="Arial" w:cs="Arial"/>
              </w:rPr>
            </w:pPr>
            <w:r w:rsidRPr="009C5647">
              <w:rPr>
                <w:rFonts w:ascii="Arial" w:hAnsi="Arial" w:cs="Arial"/>
              </w:rPr>
              <w:t>Π</w:t>
            </w:r>
          </w:p>
        </w:tc>
        <w:tc>
          <w:tcPr>
            <w:tcW w:w="656" w:type="dxa"/>
            <w:vAlign w:val="center"/>
          </w:tcPr>
          <w:p w14:paraId="2510AAD4" w14:textId="77777777" w:rsidR="007B4586" w:rsidRPr="009C5647" w:rsidRDefault="007B4586" w:rsidP="001C1782">
            <w:pPr>
              <w:spacing w:line="276" w:lineRule="auto"/>
              <w:jc w:val="both"/>
              <w:rPr>
                <w:rFonts w:ascii="Arial" w:hAnsi="Arial" w:cs="Arial"/>
              </w:rPr>
            </w:pPr>
            <w:r w:rsidRPr="009C5647">
              <w:rPr>
                <w:rFonts w:ascii="Arial" w:hAnsi="Arial" w:cs="Arial"/>
              </w:rPr>
              <w:t>Υ</w:t>
            </w:r>
          </w:p>
        </w:tc>
        <w:tc>
          <w:tcPr>
            <w:tcW w:w="656" w:type="dxa"/>
            <w:vAlign w:val="center"/>
          </w:tcPr>
          <w:p w14:paraId="0B764536" w14:textId="77777777" w:rsidR="007B4586" w:rsidRPr="009C5647" w:rsidRDefault="007B4586" w:rsidP="001C1782">
            <w:pPr>
              <w:spacing w:line="276" w:lineRule="auto"/>
              <w:jc w:val="both"/>
              <w:rPr>
                <w:rFonts w:ascii="Arial" w:hAnsi="Arial" w:cs="Arial"/>
              </w:rPr>
            </w:pPr>
            <w:r w:rsidRPr="009C5647">
              <w:rPr>
                <w:rFonts w:ascii="Arial" w:hAnsi="Arial" w:cs="Arial"/>
              </w:rPr>
              <w:t>Μ</w:t>
            </w:r>
          </w:p>
        </w:tc>
        <w:tc>
          <w:tcPr>
            <w:tcW w:w="656" w:type="dxa"/>
            <w:vAlign w:val="center"/>
          </w:tcPr>
          <w:p w14:paraId="5349D2F3" w14:textId="77777777" w:rsidR="007B4586" w:rsidRPr="009C5647" w:rsidRDefault="007B4586" w:rsidP="001C1782">
            <w:pPr>
              <w:spacing w:line="276" w:lineRule="auto"/>
              <w:jc w:val="both"/>
              <w:rPr>
                <w:rFonts w:ascii="Arial" w:hAnsi="Arial" w:cs="Arial"/>
              </w:rPr>
            </w:pPr>
            <w:r w:rsidRPr="009C5647">
              <w:rPr>
                <w:rFonts w:ascii="Arial" w:hAnsi="Arial" w:cs="Arial"/>
              </w:rPr>
              <w:t>Χ</w:t>
            </w:r>
          </w:p>
        </w:tc>
        <w:tc>
          <w:tcPr>
            <w:tcW w:w="594" w:type="dxa"/>
            <w:vAlign w:val="center"/>
          </w:tcPr>
          <w:p w14:paraId="522EA62B" w14:textId="77777777" w:rsidR="007B4586" w:rsidRPr="009C5647" w:rsidRDefault="007B4586" w:rsidP="001C1782">
            <w:pPr>
              <w:spacing w:line="276" w:lineRule="auto"/>
              <w:jc w:val="both"/>
              <w:rPr>
                <w:rFonts w:ascii="Arial" w:hAnsi="Arial" w:cs="Arial"/>
              </w:rPr>
            </w:pPr>
            <w:r w:rsidRPr="009C5647">
              <w:rPr>
                <w:rFonts w:ascii="Arial" w:hAnsi="Arial" w:cs="Arial"/>
              </w:rPr>
              <w:t>Π</w:t>
            </w:r>
          </w:p>
        </w:tc>
      </w:tr>
      <w:tr w:rsidR="00F46662" w:rsidRPr="009C5647" w14:paraId="5AC11532" w14:textId="77777777" w:rsidTr="000278E6">
        <w:tc>
          <w:tcPr>
            <w:tcW w:w="1391" w:type="dxa"/>
            <w:vAlign w:val="center"/>
          </w:tcPr>
          <w:p w14:paraId="1FFB0F55"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1-5 </w:t>
            </w:r>
          </w:p>
        </w:tc>
        <w:tc>
          <w:tcPr>
            <w:tcW w:w="592" w:type="dxa"/>
            <w:vAlign w:val="center"/>
          </w:tcPr>
          <w:p w14:paraId="7D880345"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 </w:t>
            </w:r>
          </w:p>
        </w:tc>
        <w:tc>
          <w:tcPr>
            <w:tcW w:w="594" w:type="dxa"/>
            <w:vAlign w:val="center"/>
          </w:tcPr>
          <w:p w14:paraId="65F274A3"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2.5 </w:t>
            </w:r>
          </w:p>
        </w:tc>
        <w:tc>
          <w:tcPr>
            <w:tcW w:w="594" w:type="dxa"/>
            <w:vAlign w:val="center"/>
          </w:tcPr>
          <w:p w14:paraId="217173BF"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2.5 </w:t>
            </w:r>
          </w:p>
        </w:tc>
        <w:tc>
          <w:tcPr>
            <w:tcW w:w="594" w:type="dxa"/>
            <w:vAlign w:val="center"/>
          </w:tcPr>
          <w:p w14:paraId="18723AC2"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2.5 </w:t>
            </w:r>
          </w:p>
        </w:tc>
        <w:tc>
          <w:tcPr>
            <w:tcW w:w="655" w:type="dxa"/>
            <w:vAlign w:val="center"/>
          </w:tcPr>
          <w:p w14:paraId="7144EC2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w:t>
            </w:r>
          </w:p>
        </w:tc>
        <w:tc>
          <w:tcPr>
            <w:tcW w:w="594" w:type="dxa"/>
            <w:vAlign w:val="center"/>
          </w:tcPr>
          <w:p w14:paraId="7C259A64"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w:t>
            </w:r>
          </w:p>
        </w:tc>
        <w:tc>
          <w:tcPr>
            <w:tcW w:w="594" w:type="dxa"/>
            <w:vAlign w:val="center"/>
          </w:tcPr>
          <w:p w14:paraId="49A0EDE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w:t>
            </w:r>
          </w:p>
        </w:tc>
        <w:tc>
          <w:tcPr>
            <w:tcW w:w="594" w:type="dxa"/>
            <w:vAlign w:val="center"/>
          </w:tcPr>
          <w:p w14:paraId="3DD4AA30"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w:t>
            </w:r>
          </w:p>
        </w:tc>
        <w:tc>
          <w:tcPr>
            <w:tcW w:w="656" w:type="dxa"/>
            <w:vAlign w:val="center"/>
          </w:tcPr>
          <w:p w14:paraId="2291CE67"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656" w:type="dxa"/>
            <w:vAlign w:val="center"/>
          </w:tcPr>
          <w:p w14:paraId="4EA80C8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656" w:type="dxa"/>
            <w:vAlign w:val="center"/>
          </w:tcPr>
          <w:p w14:paraId="1FF558F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594" w:type="dxa"/>
            <w:vAlign w:val="center"/>
          </w:tcPr>
          <w:p w14:paraId="22636908"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r>
      <w:tr w:rsidR="00F46662" w:rsidRPr="009C5647" w14:paraId="48E399D5" w14:textId="77777777" w:rsidTr="000278E6">
        <w:tc>
          <w:tcPr>
            <w:tcW w:w="1391" w:type="dxa"/>
            <w:vAlign w:val="center"/>
          </w:tcPr>
          <w:p w14:paraId="3C570F55"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6-10 </w:t>
            </w:r>
          </w:p>
        </w:tc>
        <w:tc>
          <w:tcPr>
            <w:tcW w:w="592" w:type="dxa"/>
            <w:vAlign w:val="center"/>
          </w:tcPr>
          <w:p w14:paraId="72F4067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3.5 </w:t>
            </w:r>
          </w:p>
        </w:tc>
        <w:tc>
          <w:tcPr>
            <w:tcW w:w="594" w:type="dxa"/>
            <w:vAlign w:val="center"/>
          </w:tcPr>
          <w:p w14:paraId="16AA0F1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 </w:t>
            </w:r>
          </w:p>
        </w:tc>
        <w:tc>
          <w:tcPr>
            <w:tcW w:w="594" w:type="dxa"/>
            <w:vAlign w:val="center"/>
          </w:tcPr>
          <w:p w14:paraId="15113D1F"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 </w:t>
            </w:r>
          </w:p>
        </w:tc>
        <w:tc>
          <w:tcPr>
            <w:tcW w:w="594" w:type="dxa"/>
            <w:vAlign w:val="center"/>
          </w:tcPr>
          <w:p w14:paraId="51629358"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 </w:t>
            </w:r>
          </w:p>
        </w:tc>
        <w:tc>
          <w:tcPr>
            <w:tcW w:w="655" w:type="dxa"/>
            <w:vAlign w:val="center"/>
          </w:tcPr>
          <w:p w14:paraId="4DBB82F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594" w:type="dxa"/>
            <w:vAlign w:val="center"/>
          </w:tcPr>
          <w:p w14:paraId="2D9B279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w:t>
            </w:r>
          </w:p>
        </w:tc>
        <w:tc>
          <w:tcPr>
            <w:tcW w:w="594" w:type="dxa"/>
            <w:vAlign w:val="center"/>
          </w:tcPr>
          <w:p w14:paraId="344A0BF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w:t>
            </w:r>
          </w:p>
        </w:tc>
        <w:tc>
          <w:tcPr>
            <w:tcW w:w="594" w:type="dxa"/>
            <w:vAlign w:val="center"/>
          </w:tcPr>
          <w:p w14:paraId="17B8F8B7"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w:t>
            </w:r>
          </w:p>
        </w:tc>
        <w:tc>
          <w:tcPr>
            <w:tcW w:w="656" w:type="dxa"/>
            <w:vAlign w:val="center"/>
          </w:tcPr>
          <w:p w14:paraId="2E2A47F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2.5</w:t>
            </w:r>
          </w:p>
        </w:tc>
        <w:tc>
          <w:tcPr>
            <w:tcW w:w="656" w:type="dxa"/>
            <w:vAlign w:val="center"/>
          </w:tcPr>
          <w:p w14:paraId="2718A800"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656" w:type="dxa"/>
            <w:vAlign w:val="center"/>
          </w:tcPr>
          <w:p w14:paraId="77F1E1D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594" w:type="dxa"/>
            <w:vAlign w:val="center"/>
          </w:tcPr>
          <w:p w14:paraId="1571C6C8"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r>
      <w:tr w:rsidR="00F46662" w:rsidRPr="009C5647" w14:paraId="2544FF16" w14:textId="77777777" w:rsidTr="000278E6">
        <w:tc>
          <w:tcPr>
            <w:tcW w:w="1391" w:type="dxa"/>
            <w:vAlign w:val="center"/>
          </w:tcPr>
          <w:p w14:paraId="5E915C8A"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11-15 </w:t>
            </w:r>
          </w:p>
        </w:tc>
        <w:tc>
          <w:tcPr>
            <w:tcW w:w="592" w:type="dxa"/>
            <w:vAlign w:val="center"/>
          </w:tcPr>
          <w:p w14:paraId="09980403"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4.5 </w:t>
            </w:r>
          </w:p>
        </w:tc>
        <w:tc>
          <w:tcPr>
            <w:tcW w:w="594" w:type="dxa"/>
            <w:vAlign w:val="center"/>
          </w:tcPr>
          <w:p w14:paraId="27DE8D7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3.5 </w:t>
            </w:r>
          </w:p>
        </w:tc>
        <w:tc>
          <w:tcPr>
            <w:tcW w:w="594" w:type="dxa"/>
            <w:vAlign w:val="center"/>
          </w:tcPr>
          <w:p w14:paraId="1FE574FB"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 </w:t>
            </w:r>
          </w:p>
        </w:tc>
        <w:tc>
          <w:tcPr>
            <w:tcW w:w="594" w:type="dxa"/>
            <w:vAlign w:val="center"/>
          </w:tcPr>
          <w:p w14:paraId="40C592DB"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 </w:t>
            </w:r>
          </w:p>
        </w:tc>
        <w:tc>
          <w:tcPr>
            <w:tcW w:w="655" w:type="dxa"/>
            <w:vAlign w:val="center"/>
          </w:tcPr>
          <w:p w14:paraId="769FB4F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594" w:type="dxa"/>
            <w:vAlign w:val="center"/>
          </w:tcPr>
          <w:p w14:paraId="67ED9C80"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594" w:type="dxa"/>
            <w:vAlign w:val="center"/>
          </w:tcPr>
          <w:p w14:paraId="2199CC9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594" w:type="dxa"/>
            <w:vAlign w:val="center"/>
          </w:tcPr>
          <w:p w14:paraId="244B956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656" w:type="dxa"/>
            <w:vAlign w:val="center"/>
          </w:tcPr>
          <w:p w14:paraId="02AE64C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656" w:type="dxa"/>
            <w:vAlign w:val="center"/>
          </w:tcPr>
          <w:p w14:paraId="775C3AF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2.5</w:t>
            </w:r>
          </w:p>
        </w:tc>
        <w:tc>
          <w:tcPr>
            <w:tcW w:w="656" w:type="dxa"/>
            <w:vAlign w:val="center"/>
          </w:tcPr>
          <w:p w14:paraId="28501E49"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594" w:type="dxa"/>
            <w:vAlign w:val="center"/>
          </w:tcPr>
          <w:p w14:paraId="24A6923D"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r>
      <w:tr w:rsidR="00F46662" w:rsidRPr="009C5647" w14:paraId="36693031" w14:textId="77777777" w:rsidTr="000278E6">
        <w:tc>
          <w:tcPr>
            <w:tcW w:w="1391" w:type="dxa"/>
            <w:vAlign w:val="center"/>
          </w:tcPr>
          <w:p w14:paraId="62FAA90F"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16-25 </w:t>
            </w:r>
          </w:p>
        </w:tc>
        <w:tc>
          <w:tcPr>
            <w:tcW w:w="592" w:type="dxa"/>
            <w:vAlign w:val="center"/>
          </w:tcPr>
          <w:p w14:paraId="45349BE3"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5.5 </w:t>
            </w:r>
          </w:p>
        </w:tc>
        <w:tc>
          <w:tcPr>
            <w:tcW w:w="594" w:type="dxa"/>
            <w:vAlign w:val="center"/>
          </w:tcPr>
          <w:p w14:paraId="0E4D1B79"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4.5 </w:t>
            </w:r>
          </w:p>
        </w:tc>
        <w:tc>
          <w:tcPr>
            <w:tcW w:w="594" w:type="dxa"/>
            <w:vAlign w:val="center"/>
          </w:tcPr>
          <w:p w14:paraId="3F23B9CA"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3.5 </w:t>
            </w:r>
          </w:p>
        </w:tc>
        <w:tc>
          <w:tcPr>
            <w:tcW w:w="594" w:type="dxa"/>
            <w:vAlign w:val="center"/>
          </w:tcPr>
          <w:p w14:paraId="589B4323"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 </w:t>
            </w:r>
          </w:p>
        </w:tc>
        <w:tc>
          <w:tcPr>
            <w:tcW w:w="655" w:type="dxa"/>
            <w:vAlign w:val="center"/>
          </w:tcPr>
          <w:p w14:paraId="576B7DDD"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594" w:type="dxa"/>
            <w:vAlign w:val="center"/>
          </w:tcPr>
          <w:p w14:paraId="51C8738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594" w:type="dxa"/>
            <w:vAlign w:val="center"/>
          </w:tcPr>
          <w:p w14:paraId="1205FA7C"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594" w:type="dxa"/>
            <w:vAlign w:val="center"/>
          </w:tcPr>
          <w:p w14:paraId="0A67301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w:t>
            </w:r>
          </w:p>
        </w:tc>
        <w:tc>
          <w:tcPr>
            <w:tcW w:w="656" w:type="dxa"/>
            <w:vAlign w:val="center"/>
          </w:tcPr>
          <w:p w14:paraId="33AD331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656" w:type="dxa"/>
            <w:vAlign w:val="center"/>
          </w:tcPr>
          <w:p w14:paraId="168E6E99"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656" w:type="dxa"/>
            <w:vAlign w:val="center"/>
          </w:tcPr>
          <w:p w14:paraId="7135AA9D"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2.5</w:t>
            </w:r>
          </w:p>
        </w:tc>
        <w:tc>
          <w:tcPr>
            <w:tcW w:w="594" w:type="dxa"/>
            <w:vAlign w:val="center"/>
          </w:tcPr>
          <w:p w14:paraId="32DF2A5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r>
      <w:tr w:rsidR="00F46662" w:rsidRPr="009C5647" w14:paraId="00E8D8D8" w14:textId="77777777" w:rsidTr="000278E6">
        <w:tc>
          <w:tcPr>
            <w:tcW w:w="1391" w:type="dxa"/>
            <w:vAlign w:val="center"/>
          </w:tcPr>
          <w:p w14:paraId="7C6A8BAF"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26-45 </w:t>
            </w:r>
          </w:p>
        </w:tc>
        <w:tc>
          <w:tcPr>
            <w:tcW w:w="592" w:type="dxa"/>
            <w:vAlign w:val="center"/>
          </w:tcPr>
          <w:p w14:paraId="1E7DA825"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7 </w:t>
            </w:r>
          </w:p>
        </w:tc>
        <w:tc>
          <w:tcPr>
            <w:tcW w:w="594" w:type="dxa"/>
            <w:vAlign w:val="center"/>
          </w:tcPr>
          <w:p w14:paraId="55A858C0"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5.5 </w:t>
            </w:r>
          </w:p>
        </w:tc>
        <w:tc>
          <w:tcPr>
            <w:tcW w:w="594" w:type="dxa"/>
            <w:vAlign w:val="center"/>
          </w:tcPr>
          <w:p w14:paraId="3661984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4 </w:t>
            </w:r>
          </w:p>
        </w:tc>
        <w:tc>
          <w:tcPr>
            <w:tcW w:w="594" w:type="dxa"/>
            <w:vAlign w:val="center"/>
          </w:tcPr>
          <w:p w14:paraId="591B2C5D"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 </w:t>
            </w:r>
          </w:p>
        </w:tc>
        <w:tc>
          <w:tcPr>
            <w:tcW w:w="655" w:type="dxa"/>
            <w:vAlign w:val="center"/>
          </w:tcPr>
          <w:p w14:paraId="0281C674"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2.5</w:t>
            </w:r>
          </w:p>
        </w:tc>
        <w:tc>
          <w:tcPr>
            <w:tcW w:w="594" w:type="dxa"/>
            <w:vAlign w:val="center"/>
          </w:tcPr>
          <w:p w14:paraId="47A6FB60"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594" w:type="dxa"/>
            <w:vAlign w:val="center"/>
          </w:tcPr>
          <w:p w14:paraId="6C06644C"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594" w:type="dxa"/>
            <w:vAlign w:val="center"/>
          </w:tcPr>
          <w:p w14:paraId="4C42A0F5"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w:t>
            </w:r>
          </w:p>
        </w:tc>
        <w:tc>
          <w:tcPr>
            <w:tcW w:w="656" w:type="dxa"/>
            <w:vAlign w:val="center"/>
          </w:tcPr>
          <w:p w14:paraId="3325BFD4"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w:t>
            </w:r>
          </w:p>
        </w:tc>
        <w:tc>
          <w:tcPr>
            <w:tcW w:w="656" w:type="dxa"/>
            <w:vAlign w:val="center"/>
          </w:tcPr>
          <w:p w14:paraId="4A3D064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656" w:type="dxa"/>
            <w:vAlign w:val="center"/>
          </w:tcPr>
          <w:p w14:paraId="2226989A"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594" w:type="dxa"/>
            <w:vAlign w:val="center"/>
          </w:tcPr>
          <w:p w14:paraId="3DB9185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r>
      <w:tr w:rsidR="00F46662" w:rsidRPr="009C5647" w14:paraId="6A0DAE31" w14:textId="77777777" w:rsidTr="000278E6">
        <w:tc>
          <w:tcPr>
            <w:tcW w:w="1391" w:type="dxa"/>
            <w:vAlign w:val="center"/>
          </w:tcPr>
          <w:p w14:paraId="7FD39242"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lastRenderedPageBreak/>
              <w:t xml:space="preserve">46-65 </w:t>
            </w:r>
          </w:p>
        </w:tc>
        <w:tc>
          <w:tcPr>
            <w:tcW w:w="592" w:type="dxa"/>
            <w:vAlign w:val="center"/>
          </w:tcPr>
          <w:p w14:paraId="729EEC3B"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8 </w:t>
            </w:r>
          </w:p>
        </w:tc>
        <w:tc>
          <w:tcPr>
            <w:tcW w:w="594" w:type="dxa"/>
            <w:vAlign w:val="center"/>
          </w:tcPr>
          <w:p w14:paraId="55D97B5C"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6 </w:t>
            </w:r>
          </w:p>
        </w:tc>
        <w:tc>
          <w:tcPr>
            <w:tcW w:w="594" w:type="dxa"/>
            <w:vAlign w:val="center"/>
          </w:tcPr>
          <w:p w14:paraId="135E4FD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4.5 </w:t>
            </w:r>
          </w:p>
        </w:tc>
        <w:tc>
          <w:tcPr>
            <w:tcW w:w="594" w:type="dxa"/>
            <w:vAlign w:val="center"/>
          </w:tcPr>
          <w:p w14:paraId="242AAA27"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3.5 </w:t>
            </w:r>
          </w:p>
        </w:tc>
        <w:tc>
          <w:tcPr>
            <w:tcW w:w="655" w:type="dxa"/>
            <w:vAlign w:val="center"/>
          </w:tcPr>
          <w:p w14:paraId="13CE5DF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594" w:type="dxa"/>
            <w:vAlign w:val="center"/>
          </w:tcPr>
          <w:p w14:paraId="6EF8286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594" w:type="dxa"/>
            <w:vAlign w:val="center"/>
          </w:tcPr>
          <w:p w14:paraId="41338097"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594" w:type="dxa"/>
            <w:vAlign w:val="center"/>
          </w:tcPr>
          <w:p w14:paraId="6FD8F419"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656" w:type="dxa"/>
            <w:vAlign w:val="center"/>
          </w:tcPr>
          <w:p w14:paraId="71195BB7"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5.5</w:t>
            </w:r>
          </w:p>
        </w:tc>
        <w:tc>
          <w:tcPr>
            <w:tcW w:w="656" w:type="dxa"/>
            <w:vAlign w:val="center"/>
          </w:tcPr>
          <w:p w14:paraId="74E0666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656" w:type="dxa"/>
            <w:vAlign w:val="center"/>
          </w:tcPr>
          <w:p w14:paraId="5FC55F0C"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594" w:type="dxa"/>
            <w:vAlign w:val="center"/>
          </w:tcPr>
          <w:p w14:paraId="31DC434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2.5</w:t>
            </w:r>
          </w:p>
        </w:tc>
      </w:tr>
      <w:tr w:rsidR="00F46662" w:rsidRPr="009C5647" w14:paraId="1C6006B7" w14:textId="77777777" w:rsidTr="000278E6">
        <w:tc>
          <w:tcPr>
            <w:tcW w:w="1391" w:type="dxa"/>
            <w:vAlign w:val="center"/>
          </w:tcPr>
          <w:p w14:paraId="29E07EDF"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66-85 </w:t>
            </w:r>
          </w:p>
        </w:tc>
        <w:tc>
          <w:tcPr>
            <w:tcW w:w="592" w:type="dxa"/>
            <w:vAlign w:val="center"/>
          </w:tcPr>
          <w:p w14:paraId="246FE829"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9 </w:t>
            </w:r>
          </w:p>
        </w:tc>
        <w:tc>
          <w:tcPr>
            <w:tcW w:w="594" w:type="dxa"/>
            <w:vAlign w:val="center"/>
          </w:tcPr>
          <w:p w14:paraId="742A3AB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7 </w:t>
            </w:r>
          </w:p>
        </w:tc>
        <w:tc>
          <w:tcPr>
            <w:tcW w:w="594" w:type="dxa"/>
            <w:vAlign w:val="center"/>
          </w:tcPr>
          <w:p w14:paraId="131C80AA"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5 </w:t>
            </w:r>
          </w:p>
        </w:tc>
        <w:tc>
          <w:tcPr>
            <w:tcW w:w="594" w:type="dxa"/>
            <w:vAlign w:val="center"/>
          </w:tcPr>
          <w:p w14:paraId="4780B420"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3.5 </w:t>
            </w:r>
          </w:p>
        </w:tc>
        <w:tc>
          <w:tcPr>
            <w:tcW w:w="655" w:type="dxa"/>
            <w:vAlign w:val="center"/>
          </w:tcPr>
          <w:p w14:paraId="2F8B1C9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594" w:type="dxa"/>
            <w:vAlign w:val="center"/>
          </w:tcPr>
          <w:p w14:paraId="06D3EAE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2.5</w:t>
            </w:r>
          </w:p>
        </w:tc>
        <w:tc>
          <w:tcPr>
            <w:tcW w:w="594" w:type="dxa"/>
            <w:vAlign w:val="center"/>
          </w:tcPr>
          <w:p w14:paraId="0AE8506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594" w:type="dxa"/>
            <w:vAlign w:val="center"/>
          </w:tcPr>
          <w:p w14:paraId="0D6246A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656" w:type="dxa"/>
            <w:vAlign w:val="center"/>
          </w:tcPr>
          <w:p w14:paraId="0E3C70F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w:t>
            </w:r>
          </w:p>
        </w:tc>
        <w:tc>
          <w:tcPr>
            <w:tcW w:w="656" w:type="dxa"/>
            <w:vAlign w:val="center"/>
          </w:tcPr>
          <w:p w14:paraId="3FC5C15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w:t>
            </w:r>
          </w:p>
        </w:tc>
        <w:tc>
          <w:tcPr>
            <w:tcW w:w="656" w:type="dxa"/>
            <w:vAlign w:val="center"/>
          </w:tcPr>
          <w:p w14:paraId="20960C4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3.5</w:t>
            </w:r>
          </w:p>
        </w:tc>
        <w:tc>
          <w:tcPr>
            <w:tcW w:w="594" w:type="dxa"/>
            <w:vAlign w:val="center"/>
          </w:tcPr>
          <w:p w14:paraId="3760EC8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2.5</w:t>
            </w:r>
          </w:p>
        </w:tc>
      </w:tr>
      <w:tr w:rsidR="00F46662" w:rsidRPr="009C5647" w14:paraId="32F68FFA" w14:textId="77777777" w:rsidTr="000278E6">
        <w:tc>
          <w:tcPr>
            <w:tcW w:w="1391" w:type="dxa"/>
            <w:vAlign w:val="center"/>
          </w:tcPr>
          <w:p w14:paraId="2AEE4903"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86-125 </w:t>
            </w:r>
          </w:p>
        </w:tc>
        <w:tc>
          <w:tcPr>
            <w:tcW w:w="592" w:type="dxa"/>
            <w:vAlign w:val="center"/>
          </w:tcPr>
          <w:p w14:paraId="1273CA37"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11 </w:t>
            </w:r>
          </w:p>
        </w:tc>
        <w:tc>
          <w:tcPr>
            <w:tcW w:w="594" w:type="dxa"/>
            <w:vAlign w:val="center"/>
          </w:tcPr>
          <w:p w14:paraId="7F215673"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8 </w:t>
            </w:r>
          </w:p>
        </w:tc>
        <w:tc>
          <w:tcPr>
            <w:tcW w:w="594" w:type="dxa"/>
            <w:vAlign w:val="center"/>
          </w:tcPr>
          <w:p w14:paraId="3CFE7C01"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5.5 </w:t>
            </w:r>
          </w:p>
        </w:tc>
        <w:tc>
          <w:tcPr>
            <w:tcW w:w="594" w:type="dxa"/>
            <w:vAlign w:val="center"/>
          </w:tcPr>
          <w:p w14:paraId="09E8008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4 </w:t>
            </w:r>
          </w:p>
        </w:tc>
        <w:tc>
          <w:tcPr>
            <w:tcW w:w="655" w:type="dxa"/>
            <w:vAlign w:val="center"/>
          </w:tcPr>
          <w:p w14:paraId="24688CBD"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594" w:type="dxa"/>
            <w:vAlign w:val="center"/>
          </w:tcPr>
          <w:p w14:paraId="59EBFEC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594" w:type="dxa"/>
            <w:vAlign w:val="center"/>
          </w:tcPr>
          <w:p w14:paraId="4D9938FC"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594" w:type="dxa"/>
            <w:vAlign w:val="center"/>
          </w:tcPr>
          <w:p w14:paraId="0A2BF397"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656" w:type="dxa"/>
            <w:vAlign w:val="center"/>
          </w:tcPr>
          <w:p w14:paraId="532CABBD"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7.5</w:t>
            </w:r>
          </w:p>
        </w:tc>
        <w:tc>
          <w:tcPr>
            <w:tcW w:w="656" w:type="dxa"/>
            <w:vAlign w:val="center"/>
          </w:tcPr>
          <w:p w14:paraId="73C5613A"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5.5</w:t>
            </w:r>
          </w:p>
        </w:tc>
        <w:tc>
          <w:tcPr>
            <w:tcW w:w="656" w:type="dxa"/>
            <w:vAlign w:val="center"/>
          </w:tcPr>
          <w:p w14:paraId="762FD9AA"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594" w:type="dxa"/>
            <w:vAlign w:val="center"/>
          </w:tcPr>
          <w:p w14:paraId="24BE48A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r>
      <w:tr w:rsidR="00F46662" w:rsidRPr="009C5647" w14:paraId="54A3EBCA" w14:textId="77777777" w:rsidTr="000278E6">
        <w:tc>
          <w:tcPr>
            <w:tcW w:w="1391" w:type="dxa"/>
            <w:vAlign w:val="center"/>
          </w:tcPr>
          <w:p w14:paraId="37FE4B1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126-175 </w:t>
            </w:r>
          </w:p>
        </w:tc>
        <w:tc>
          <w:tcPr>
            <w:tcW w:w="592" w:type="dxa"/>
            <w:vAlign w:val="center"/>
          </w:tcPr>
          <w:p w14:paraId="31930F4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12 </w:t>
            </w:r>
          </w:p>
        </w:tc>
        <w:tc>
          <w:tcPr>
            <w:tcW w:w="594" w:type="dxa"/>
            <w:vAlign w:val="center"/>
          </w:tcPr>
          <w:p w14:paraId="71BD64BD"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9 </w:t>
            </w:r>
          </w:p>
        </w:tc>
        <w:tc>
          <w:tcPr>
            <w:tcW w:w="594" w:type="dxa"/>
            <w:vAlign w:val="center"/>
          </w:tcPr>
          <w:p w14:paraId="09CE99FA"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6 </w:t>
            </w:r>
          </w:p>
        </w:tc>
        <w:tc>
          <w:tcPr>
            <w:tcW w:w="594" w:type="dxa"/>
            <w:vAlign w:val="center"/>
          </w:tcPr>
          <w:p w14:paraId="55F5D446"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4.5 </w:t>
            </w:r>
          </w:p>
        </w:tc>
        <w:tc>
          <w:tcPr>
            <w:tcW w:w="655" w:type="dxa"/>
            <w:vAlign w:val="center"/>
          </w:tcPr>
          <w:p w14:paraId="52DD741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594" w:type="dxa"/>
            <w:vAlign w:val="center"/>
          </w:tcPr>
          <w:p w14:paraId="14BAACE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594" w:type="dxa"/>
            <w:vAlign w:val="center"/>
          </w:tcPr>
          <w:p w14:paraId="588910DC"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594" w:type="dxa"/>
            <w:vAlign w:val="center"/>
          </w:tcPr>
          <w:p w14:paraId="1D589F1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w:t>
            </w:r>
          </w:p>
        </w:tc>
        <w:tc>
          <w:tcPr>
            <w:tcW w:w="656" w:type="dxa"/>
            <w:vAlign w:val="center"/>
          </w:tcPr>
          <w:p w14:paraId="6BDB0C2A"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8</w:t>
            </w:r>
          </w:p>
        </w:tc>
        <w:tc>
          <w:tcPr>
            <w:tcW w:w="656" w:type="dxa"/>
            <w:vAlign w:val="center"/>
          </w:tcPr>
          <w:p w14:paraId="4D6EA1EA"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w:t>
            </w:r>
          </w:p>
        </w:tc>
        <w:tc>
          <w:tcPr>
            <w:tcW w:w="656" w:type="dxa"/>
            <w:vAlign w:val="center"/>
          </w:tcPr>
          <w:p w14:paraId="28467530"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594" w:type="dxa"/>
            <w:vAlign w:val="center"/>
          </w:tcPr>
          <w:p w14:paraId="320A6A7C"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r>
      <w:tr w:rsidR="00F46662" w:rsidRPr="009C5647" w14:paraId="1DFE409B" w14:textId="77777777" w:rsidTr="000278E6">
        <w:tc>
          <w:tcPr>
            <w:tcW w:w="1391" w:type="dxa"/>
            <w:vAlign w:val="center"/>
          </w:tcPr>
          <w:p w14:paraId="2F998EEF"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176-275 </w:t>
            </w:r>
          </w:p>
        </w:tc>
        <w:tc>
          <w:tcPr>
            <w:tcW w:w="592" w:type="dxa"/>
            <w:vAlign w:val="center"/>
          </w:tcPr>
          <w:p w14:paraId="310D258A"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13 </w:t>
            </w:r>
          </w:p>
        </w:tc>
        <w:tc>
          <w:tcPr>
            <w:tcW w:w="594" w:type="dxa"/>
            <w:vAlign w:val="center"/>
          </w:tcPr>
          <w:p w14:paraId="6065FA3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10 </w:t>
            </w:r>
          </w:p>
        </w:tc>
        <w:tc>
          <w:tcPr>
            <w:tcW w:w="594" w:type="dxa"/>
            <w:vAlign w:val="center"/>
          </w:tcPr>
          <w:p w14:paraId="433E17E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7 </w:t>
            </w:r>
          </w:p>
        </w:tc>
        <w:tc>
          <w:tcPr>
            <w:tcW w:w="594" w:type="dxa"/>
            <w:vAlign w:val="center"/>
          </w:tcPr>
          <w:p w14:paraId="4028E585"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5 </w:t>
            </w:r>
          </w:p>
        </w:tc>
        <w:tc>
          <w:tcPr>
            <w:tcW w:w="655" w:type="dxa"/>
            <w:vAlign w:val="center"/>
          </w:tcPr>
          <w:p w14:paraId="7BF9F3E8"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4.5</w:t>
            </w:r>
          </w:p>
        </w:tc>
        <w:tc>
          <w:tcPr>
            <w:tcW w:w="594" w:type="dxa"/>
            <w:vAlign w:val="center"/>
          </w:tcPr>
          <w:p w14:paraId="3F0F0E4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3.5</w:t>
            </w:r>
          </w:p>
        </w:tc>
        <w:tc>
          <w:tcPr>
            <w:tcW w:w="594" w:type="dxa"/>
            <w:vAlign w:val="center"/>
          </w:tcPr>
          <w:p w14:paraId="3FA2C0E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2.5</w:t>
            </w:r>
          </w:p>
        </w:tc>
        <w:tc>
          <w:tcPr>
            <w:tcW w:w="594" w:type="dxa"/>
            <w:vAlign w:val="center"/>
          </w:tcPr>
          <w:p w14:paraId="61D06B30"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656" w:type="dxa"/>
            <w:vAlign w:val="center"/>
          </w:tcPr>
          <w:p w14:paraId="13ACEC87"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9</w:t>
            </w:r>
          </w:p>
        </w:tc>
        <w:tc>
          <w:tcPr>
            <w:tcW w:w="656" w:type="dxa"/>
            <w:vAlign w:val="center"/>
          </w:tcPr>
          <w:p w14:paraId="6BFAB395"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w:t>
            </w:r>
          </w:p>
        </w:tc>
        <w:tc>
          <w:tcPr>
            <w:tcW w:w="656" w:type="dxa"/>
            <w:vAlign w:val="center"/>
          </w:tcPr>
          <w:p w14:paraId="0BC85258"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w:t>
            </w:r>
          </w:p>
        </w:tc>
        <w:tc>
          <w:tcPr>
            <w:tcW w:w="594" w:type="dxa"/>
            <w:vAlign w:val="center"/>
          </w:tcPr>
          <w:p w14:paraId="1F0BAD2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3.5</w:t>
            </w:r>
          </w:p>
        </w:tc>
      </w:tr>
      <w:tr w:rsidR="00F46662" w:rsidRPr="009C5647" w14:paraId="1515EC32" w14:textId="77777777" w:rsidTr="000278E6">
        <w:tc>
          <w:tcPr>
            <w:tcW w:w="1391" w:type="dxa"/>
            <w:vAlign w:val="center"/>
          </w:tcPr>
          <w:p w14:paraId="3E013DD2"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276-425 </w:t>
            </w:r>
          </w:p>
        </w:tc>
        <w:tc>
          <w:tcPr>
            <w:tcW w:w="592" w:type="dxa"/>
            <w:vAlign w:val="center"/>
          </w:tcPr>
          <w:p w14:paraId="50AD6E0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15 </w:t>
            </w:r>
          </w:p>
        </w:tc>
        <w:tc>
          <w:tcPr>
            <w:tcW w:w="594" w:type="dxa"/>
            <w:vAlign w:val="center"/>
          </w:tcPr>
          <w:p w14:paraId="2862694B"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11 </w:t>
            </w:r>
          </w:p>
        </w:tc>
        <w:tc>
          <w:tcPr>
            <w:tcW w:w="594" w:type="dxa"/>
            <w:vAlign w:val="center"/>
          </w:tcPr>
          <w:p w14:paraId="626E33EB"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8 </w:t>
            </w:r>
          </w:p>
        </w:tc>
        <w:tc>
          <w:tcPr>
            <w:tcW w:w="594" w:type="dxa"/>
            <w:vAlign w:val="center"/>
          </w:tcPr>
          <w:p w14:paraId="38CA97C3"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5.5 </w:t>
            </w:r>
          </w:p>
        </w:tc>
        <w:tc>
          <w:tcPr>
            <w:tcW w:w="655" w:type="dxa"/>
            <w:vAlign w:val="center"/>
          </w:tcPr>
          <w:p w14:paraId="4F2CE210"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w:t>
            </w:r>
          </w:p>
        </w:tc>
        <w:tc>
          <w:tcPr>
            <w:tcW w:w="594" w:type="dxa"/>
            <w:vAlign w:val="center"/>
          </w:tcPr>
          <w:p w14:paraId="07E971E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594" w:type="dxa"/>
            <w:vAlign w:val="center"/>
          </w:tcPr>
          <w:p w14:paraId="21C4837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594" w:type="dxa"/>
            <w:vAlign w:val="center"/>
          </w:tcPr>
          <w:p w14:paraId="0AF3409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656" w:type="dxa"/>
            <w:vAlign w:val="center"/>
          </w:tcPr>
          <w:p w14:paraId="3100F58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10</w:t>
            </w:r>
          </w:p>
        </w:tc>
        <w:tc>
          <w:tcPr>
            <w:tcW w:w="656" w:type="dxa"/>
            <w:vAlign w:val="center"/>
          </w:tcPr>
          <w:p w14:paraId="0CD94499"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7.5</w:t>
            </w:r>
          </w:p>
        </w:tc>
        <w:tc>
          <w:tcPr>
            <w:tcW w:w="656" w:type="dxa"/>
            <w:vAlign w:val="center"/>
          </w:tcPr>
          <w:p w14:paraId="0629464D"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5.5</w:t>
            </w:r>
          </w:p>
        </w:tc>
        <w:tc>
          <w:tcPr>
            <w:tcW w:w="594" w:type="dxa"/>
            <w:vAlign w:val="center"/>
          </w:tcPr>
          <w:p w14:paraId="787AAB98"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r>
      <w:tr w:rsidR="00F46662" w:rsidRPr="009C5647" w14:paraId="5BE0BCB8" w14:textId="77777777" w:rsidTr="000278E6">
        <w:tc>
          <w:tcPr>
            <w:tcW w:w="1391" w:type="dxa"/>
            <w:vAlign w:val="center"/>
          </w:tcPr>
          <w:p w14:paraId="0512E4F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426-625 </w:t>
            </w:r>
          </w:p>
        </w:tc>
        <w:tc>
          <w:tcPr>
            <w:tcW w:w="592" w:type="dxa"/>
            <w:vAlign w:val="center"/>
          </w:tcPr>
          <w:p w14:paraId="40E60D41"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16 </w:t>
            </w:r>
          </w:p>
        </w:tc>
        <w:tc>
          <w:tcPr>
            <w:tcW w:w="594" w:type="dxa"/>
            <w:vAlign w:val="center"/>
          </w:tcPr>
          <w:p w14:paraId="54973B52"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12 </w:t>
            </w:r>
          </w:p>
        </w:tc>
        <w:tc>
          <w:tcPr>
            <w:tcW w:w="594" w:type="dxa"/>
            <w:vAlign w:val="center"/>
          </w:tcPr>
          <w:p w14:paraId="48CBA848"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9 </w:t>
            </w:r>
          </w:p>
        </w:tc>
        <w:tc>
          <w:tcPr>
            <w:tcW w:w="594" w:type="dxa"/>
            <w:vAlign w:val="center"/>
          </w:tcPr>
          <w:p w14:paraId="4803B6C9"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6 </w:t>
            </w:r>
          </w:p>
        </w:tc>
        <w:tc>
          <w:tcPr>
            <w:tcW w:w="655" w:type="dxa"/>
            <w:vAlign w:val="center"/>
          </w:tcPr>
          <w:p w14:paraId="518814A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5.5</w:t>
            </w:r>
          </w:p>
        </w:tc>
        <w:tc>
          <w:tcPr>
            <w:tcW w:w="594" w:type="dxa"/>
            <w:vAlign w:val="center"/>
          </w:tcPr>
          <w:p w14:paraId="6C8E6B57"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594" w:type="dxa"/>
            <w:vAlign w:val="center"/>
          </w:tcPr>
          <w:p w14:paraId="2EB8ECC8"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594" w:type="dxa"/>
            <w:vAlign w:val="center"/>
          </w:tcPr>
          <w:p w14:paraId="07607805"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w:t>
            </w:r>
          </w:p>
        </w:tc>
        <w:tc>
          <w:tcPr>
            <w:tcW w:w="656" w:type="dxa"/>
            <w:vAlign w:val="center"/>
          </w:tcPr>
          <w:p w14:paraId="1AE9169C"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11</w:t>
            </w:r>
          </w:p>
        </w:tc>
        <w:tc>
          <w:tcPr>
            <w:tcW w:w="656" w:type="dxa"/>
            <w:vAlign w:val="center"/>
          </w:tcPr>
          <w:p w14:paraId="7B151A6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8</w:t>
            </w:r>
          </w:p>
        </w:tc>
        <w:tc>
          <w:tcPr>
            <w:tcW w:w="656" w:type="dxa"/>
            <w:vAlign w:val="center"/>
          </w:tcPr>
          <w:p w14:paraId="73A23F3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w:t>
            </w:r>
          </w:p>
        </w:tc>
        <w:tc>
          <w:tcPr>
            <w:tcW w:w="594" w:type="dxa"/>
            <w:vAlign w:val="center"/>
          </w:tcPr>
          <w:p w14:paraId="32615AA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r>
      <w:tr w:rsidR="00F46662" w:rsidRPr="009C5647" w14:paraId="61655947" w14:textId="77777777" w:rsidTr="000278E6">
        <w:tc>
          <w:tcPr>
            <w:tcW w:w="1391" w:type="dxa"/>
            <w:vAlign w:val="center"/>
          </w:tcPr>
          <w:p w14:paraId="57B4D42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626-875 </w:t>
            </w:r>
          </w:p>
        </w:tc>
        <w:tc>
          <w:tcPr>
            <w:tcW w:w="592" w:type="dxa"/>
            <w:vAlign w:val="center"/>
          </w:tcPr>
          <w:p w14:paraId="4F3CD3C8"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17 </w:t>
            </w:r>
          </w:p>
        </w:tc>
        <w:tc>
          <w:tcPr>
            <w:tcW w:w="594" w:type="dxa"/>
            <w:vAlign w:val="center"/>
          </w:tcPr>
          <w:p w14:paraId="6B958F26"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13 </w:t>
            </w:r>
          </w:p>
        </w:tc>
        <w:tc>
          <w:tcPr>
            <w:tcW w:w="594" w:type="dxa"/>
            <w:vAlign w:val="center"/>
          </w:tcPr>
          <w:p w14:paraId="63A1896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10 </w:t>
            </w:r>
          </w:p>
        </w:tc>
        <w:tc>
          <w:tcPr>
            <w:tcW w:w="594" w:type="dxa"/>
            <w:vAlign w:val="center"/>
          </w:tcPr>
          <w:p w14:paraId="47223F11"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6.5 </w:t>
            </w:r>
          </w:p>
        </w:tc>
        <w:tc>
          <w:tcPr>
            <w:tcW w:w="655" w:type="dxa"/>
            <w:vAlign w:val="center"/>
          </w:tcPr>
          <w:p w14:paraId="07DA3D8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w:t>
            </w:r>
          </w:p>
        </w:tc>
        <w:tc>
          <w:tcPr>
            <w:tcW w:w="594" w:type="dxa"/>
            <w:vAlign w:val="center"/>
          </w:tcPr>
          <w:p w14:paraId="5A7823E9"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4.5</w:t>
            </w:r>
          </w:p>
        </w:tc>
        <w:tc>
          <w:tcPr>
            <w:tcW w:w="594" w:type="dxa"/>
            <w:vAlign w:val="center"/>
          </w:tcPr>
          <w:p w14:paraId="4E068BB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3.5</w:t>
            </w:r>
          </w:p>
        </w:tc>
        <w:tc>
          <w:tcPr>
            <w:tcW w:w="594" w:type="dxa"/>
            <w:vAlign w:val="center"/>
          </w:tcPr>
          <w:p w14:paraId="6C2BD9A7"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2.5</w:t>
            </w:r>
          </w:p>
        </w:tc>
        <w:tc>
          <w:tcPr>
            <w:tcW w:w="656" w:type="dxa"/>
            <w:vAlign w:val="center"/>
          </w:tcPr>
          <w:p w14:paraId="6949CF8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11.5</w:t>
            </w:r>
          </w:p>
        </w:tc>
        <w:tc>
          <w:tcPr>
            <w:tcW w:w="656" w:type="dxa"/>
            <w:vAlign w:val="center"/>
          </w:tcPr>
          <w:p w14:paraId="4FAA812C"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9</w:t>
            </w:r>
          </w:p>
        </w:tc>
        <w:tc>
          <w:tcPr>
            <w:tcW w:w="656" w:type="dxa"/>
            <w:vAlign w:val="center"/>
          </w:tcPr>
          <w:p w14:paraId="5B2A51B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w:t>
            </w:r>
          </w:p>
        </w:tc>
        <w:tc>
          <w:tcPr>
            <w:tcW w:w="594" w:type="dxa"/>
            <w:vAlign w:val="center"/>
          </w:tcPr>
          <w:p w14:paraId="018EE149"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4.5</w:t>
            </w:r>
          </w:p>
        </w:tc>
      </w:tr>
      <w:tr w:rsidR="00F46662" w:rsidRPr="009C5647" w14:paraId="5CF09A86" w14:textId="77777777" w:rsidTr="000278E6">
        <w:tc>
          <w:tcPr>
            <w:tcW w:w="1391" w:type="dxa"/>
            <w:vAlign w:val="center"/>
          </w:tcPr>
          <w:p w14:paraId="081ED5A2"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876-1175 </w:t>
            </w:r>
          </w:p>
        </w:tc>
        <w:tc>
          <w:tcPr>
            <w:tcW w:w="592" w:type="dxa"/>
            <w:vAlign w:val="center"/>
          </w:tcPr>
          <w:p w14:paraId="21F668D1"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19 </w:t>
            </w:r>
          </w:p>
        </w:tc>
        <w:tc>
          <w:tcPr>
            <w:tcW w:w="594" w:type="dxa"/>
            <w:vAlign w:val="center"/>
          </w:tcPr>
          <w:p w14:paraId="051FDFEA"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15 </w:t>
            </w:r>
          </w:p>
        </w:tc>
        <w:tc>
          <w:tcPr>
            <w:tcW w:w="594" w:type="dxa"/>
            <w:vAlign w:val="center"/>
          </w:tcPr>
          <w:p w14:paraId="32DDBA26"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11 </w:t>
            </w:r>
          </w:p>
        </w:tc>
        <w:tc>
          <w:tcPr>
            <w:tcW w:w="594" w:type="dxa"/>
            <w:vAlign w:val="center"/>
          </w:tcPr>
          <w:p w14:paraId="7F3B08BC"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7 </w:t>
            </w:r>
          </w:p>
        </w:tc>
        <w:tc>
          <w:tcPr>
            <w:tcW w:w="655" w:type="dxa"/>
            <w:vAlign w:val="center"/>
          </w:tcPr>
          <w:p w14:paraId="16CB18B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6.5</w:t>
            </w:r>
          </w:p>
        </w:tc>
        <w:tc>
          <w:tcPr>
            <w:tcW w:w="594" w:type="dxa"/>
            <w:vAlign w:val="center"/>
          </w:tcPr>
          <w:p w14:paraId="087F3D0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w:t>
            </w:r>
          </w:p>
        </w:tc>
        <w:tc>
          <w:tcPr>
            <w:tcW w:w="594" w:type="dxa"/>
            <w:vAlign w:val="center"/>
          </w:tcPr>
          <w:p w14:paraId="14542F20"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594" w:type="dxa"/>
            <w:vAlign w:val="center"/>
          </w:tcPr>
          <w:p w14:paraId="7CA09758"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2.5</w:t>
            </w:r>
          </w:p>
        </w:tc>
        <w:tc>
          <w:tcPr>
            <w:tcW w:w="656" w:type="dxa"/>
            <w:vAlign w:val="center"/>
          </w:tcPr>
          <w:p w14:paraId="37DAF81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13</w:t>
            </w:r>
          </w:p>
        </w:tc>
        <w:tc>
          <w:tcPr>
            <w:tcW w:w="656" w:type="dxa"/>
            <w:vAlign w:val="center"/>
          </w:tcPr>
          <w:p w14:paraId="666B69A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10</w:t>
            </w:r>
          </w:p>
        </w:tc>
        <w:tc>
          <w:tcPr>
            <w:tcW w:w="656" w:type="dxa"/>
            <w:vAlign w:val="center"/>
          </w:tcPr>
          <w:p w14:paraId="41C0544D"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7.5</w:t>
            </w:r>
          </w:p>
        </w:tc>
        <w:tc>
          <w:tcPr>
            <w:tcW w:w="594" w:type="dxa"/>
            <w:vAlign w:val="center"/>
          </w:tcPr>
          <w:p w14:paraId="0A6EEFC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w:t>
            </w:r>
          </w:p>
        </w:tc>
      </w:tr>
      <w:tr w:rsidR="00F46662" w:rsidRPr="009C5647" w14:paraId="46E0ABE0" w14:textId="77777777" w:rsidTr="000278E6">
        <w:tc>
          <w:tcPr>
            <w:tcW w:w="1391" w:type="dxa"/>
            <w:vAlign w:val="center"/>
          </w:tcPr>
          <w:p w14:paraId="1564F799"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1176-1550 </w:t>
            </w:r>
          </w:p>
        </w:tc>
        <w:tc>
          <w:tcPr>
            <w:tcW w:w="592" w:type="dxa"/>
            <w:vAlign w:val="center"/>
          </w:tcPr>
          <w:p w14:paraId="5D7B7828"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20 </w:t>
            </w:r>
          </w:p>
        </w:tc>
        <w:tc>
          <w:tcPr>
            <w:tcW w:w="594" w:type="dxa"/>
            <w:vAlign w:val="center"/>
          </w:tcPr>
          <w:p w14:paraId="64BD6C9F"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16 </w:t>
            </w:r>
          </w:p>
        </w:tc>
        <w:tc>
          <w:tcPr>
            <w:tcW w:w="594" w:type="dxa"/>
            <w:vAlign w:val="center"/>
          </w:tcPr>
          <w:p w14:paraId="51FD04A6"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12 </w:t>
            </w:r>
          </w:p>
        </w:tc>
        <w:tc>
          <w:tcPr>
            <w:tcW w:w="594" w:type="dxa"/>
            <w:vAlign w:val="center"/>
          </w:tcPr>
          <w:p w14:paraId="72A83BE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7.5 </w:t>
            </w:r>
          </w:p>
        </w:tc>
        <w:tc>
          <w:tcPr>
            <w:tcW w:w="655" w:type="dxa"/>
            <w:vAlign w:val="center"/>
          </w:tcPr>
          <w:p w14:paraId="3B0FFB5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w:t>
            </w:r>
          </w:p>
        </w:tc>
        <w:tc>
          <w:tcPr>
            <w:tcW w:w="594" w:type="dxa"/>
            <w:vAlign w:val="center"/>
          </w:tcPr>
          <w:p w14:paraId="6F2934F4"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5.5</w:t>
            </w:r>
          </w:p>
        </w:tc>
        <w:tc>
          <w:tcPr>
            <w:tcW w:w="594" w:type="dxa"/>
            <w:vAlign w:val="center"/>
          </w:tcPr>
          <w:p w14:paraId="1AE16F60"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594" w:type="dxa"/>
            <w:vAlign w:val="center"/>
          </w:tcPr>
          <w:p w14:paraId="557A7DB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2.5</w:t>
            </w:r>
          </w:p>
        </w:tc>
        <w:tc>
          <w:tcPr>
            <w:tcW w:w="656" w:type="dxa"/>
            <w:vAlign w:val="center"/>
          </w:tcPr>
          <w:p w14:paraId="57365030"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13.5</w:t>
            </w:r>
          </w:p>
        </w:tc>
        <w:tc>
          <w:tcPr>
            <w:tcW w:w="656" w:type="dxa"/>
            <w:vAlign w:val="center"/>
          </w:tcPr>
          <w:p w14:paraId="59AF38CC"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11</w:t>
            </w:r>
          </w:p>
        </w:tc>
        <w:tc>
          <w:tcPr>
            <w:tcW w:w="656" w:type="dxa"/>
            <w:vAlign w:val="center"/>
          </w:tcPr>
          <w:p w14:paraId="3222D18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8</w:t>
            </w:r>
          </w:p>
        </w:tc>
        <w:tc>
          <w:tcPr>
            <w:tcW w:w="594" w:type="dxa"/>
            <w:vAlign w:val="center"/>
          </w:tcPr>
          <w:p w14:paraId="7CCC5B8A"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w:t>
            </w:r>
          </w:p>
        </w:tc>
      </w:tr>
      <w:tr w:rsidR="00F46662" w:rsidRPr="009C5647" w14:paraId="12F7EA5E" w14:textId="77777777" w:rsidTr="000278E6">
        <w:tc>
          <w:tcPr>
            <w:tcW w:w="1391" w:type="dxa"/>
            <w:vAlign w:val="center"/>
          </w:tcPr>
          <w:p w14:paraId="342E9C33"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1551-2025 </w:t>
            </w:r>
          </w:p>
        </w:tc>
        <w:tc>
          <w:tcPr>
            <w:tcW w:w="592" w:type="dxa"/>
            <w:vAlign w:val="center"/>
          </w:tcPr>
          <w:p w14:paraId="7B2B129C"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21 </w:t>
            </w:r>
          </w:p>
        </w:tc>
        <w:tc>
          <w:tcPr>
            <w:tcW w:w="594" w:type="dxa"/>
            <w:vAlign w:val="center"/>
          </w:tcPr>
          <w:p w14:paraId="3E75F2D1"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17 </w:t>
            </w:r>
          </w:p>
        </w:tc>
        <w:tc>
          <w:tcPr>
            <w:tcW w:w="594" w:type="dxa"/>
            <w:vAlign w:val="center"/>
          </w:tcPr>
          <w:p w14:paraId="4DF1176A"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12 </w:t>
            </w:r>
          </w:p>
        </w:tc>
        <w:tc>
          <w:tcPr>
            <w:tcW w:w="594" w:type="dxa"/>
            <w:vAlign w:val="center"/>
          </w:tcPr>
          <w:p w14:paraId="351C0F08"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8 </w:t>
            </w:r>
          </w:p>
        </w:tc>
        <w:tc>
          <w:tcPr>
            <w:tcW w:w="655" w:type="dxa"/>
            <w:vAlign w:val="center"/>
          </w:tcPr>
          <w:p w14:paraId="1079715D"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w:t>
            </w:r>
          </w:p>
        </w:tc>
        <w:tc>
          <w:tcPr>
            <w:tcW w:w="594" w:type="dxa"/>
            <w:vAlign w:val="center"/>
          </w:tcPr>
          <w:p w14:paraId="1DFEACE4"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w:t>
            </w:r>
          </w:p>
        </w:tc>
        <w:tc>
          <w:tcPr>
            <w:tcW w:w="594" w:type="dxa"/>
            <w:vAlign w:val="center"/>
          </w:tcPr>
          <w:p w14:paraId="4E3B71D5"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594" w:type="dxa"/>
            <w:vAlign w:val="center"/>
          </w:tcPr>
          <w:p w14:paraId="598ACB6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656" w:type="dxa"/>
            <w:vAlign w:val="center"/>
          </w:tcPr>
          <w:p w14:paraId="3CA9EBC9"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14</w:t>
            </w:r>
          </w:p>
        </w:tc>
        <w:tc>
          <w:tcPr>
            <w:tcW w:w="656" w:type="dxa"/>
            <w:vAlign w:val="center"/>
          </w:tcPr>
          <w:p w14:paraId="5DC74ECA"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11.5</w:t>
            </w:r>
          </w:p>
        </w:tc>
        <w:tc>
          <w:tcPr>
            <w:tcW w:w="656" w:type="dxa"/>
            <w:vAlign w:val="center"/>
          </w:tcPr>
          <w:p w14:paraId="4226943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8</w:t>
            </w:r>
          </w:p>
        </w:tc>
        <w:tc>
          <w:tcPr>
            <w:tcW w:w="594" w:type="dxa"/>
            <w:vAlign w:val="center"/>
          </w:tcPr>
          <w:p w14:paraId="5D11E7D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5.5</w:t>
            </w:r>
          </w:p>
        </w:tc>
      </w:tr>
      <w:tr w:rsidR="00F46662" w:rsidRPr="009C5647" w14:paraId="1660FAA1" w14:textId="77777777" w:rsidTr="000278E6">
        <w:tc>
          <w:tcPr>
            <w:tcW w:w="1391" w:type="dxa"/>
            <w:vAlign w:val="center"/>
          </w:tcPr>
          <w:p w14:paraId="4BE6C1A9"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2026-2675 </w:t>
            </w:r>
          </w:p>
        </w:tc>
        <w:tc>
          <w:tcPr>
            <w:tcW w:w="592" w:type="dxa"/>
            <w:vAlign w:val="center"/>
          </w:tcPr>
          <w:p w14:paraId="6EA03BFF"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23 </w:t>
            </w:r>
          </w:p>
        </w:tc>
        <w:tc>
          <w:tcPr>
            <w:tcW w:w="594" w:type="dxa"/>
            <w:vAlign w:val="center"/>
          </w:tcPr>
          <w:p w14:paraId="142A8A0B"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18 </w:t>
            </w:r>
          </w:p>
        </w:tc>
        <w:tc>
          <w:tcPr>
            <w:tcW w:w="594" w:type="dxa"/>
            <w:vAlign w:val="center"/>
          </w:tcPr>
          <w:p w14:paraId="3EFE8AC2"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13 </w:t>
            </w:r>
          </w:p>
        </w:tc>
        <w:tc>
          <w:tcPr>
            <w:tcW w:w="594" w:type="dxa"/>
            <w:vAlign w:val="center"/>
          </w:tcPr>
          <w:p w14:paraId="461E083F"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8.5 </w:t>
            </w:r>
          </w:p>
        </w:tc>
        <w:tc>
          <w:tcPr>
            <w:tcW w:w="655" w:type="dxa"/>
            <w:vAlign w:val="center"/>
          </w:tcPr>
          <w:p w14:paraId="092F3594"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8</w:t>
            </w:r>
          </w:p>
        </w:tc>
        <w:tc>
          <w:tcPr>
            <w:tcW w:w="594" w:type="dxa"/>
            <w:vAlign w:val="center"/>
          </w:tcPr>
          <w:p w14:paraId="7327165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w:t>
            </w:r>
          </w:p>
        </w:tc>
        <w:tc>
          <w:tcPr>
            <w:tcW w:w="594" w:type="dxa"/>
            <w:vAlign w:val="center"/>
          </w:tcPr>
          <w:p w14:paraId="3D906AC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4.5</w:t>
            </w:r>
          </w:p>
        </w:tc>
        <w:tc>
          <w:tcPr>
            <w:tcW w:w="594" w:type="dxa"/>
            <w:vAlign w:val="center"/>
          </w:tcPr>
          <w:p w14:paraId="685C710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656" w:type="dxa"/>
            <w:vAlign w:val="center"/>
          </w:tcPr>
          <w:p w14:paraId="3D68667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15.5</w:t>
            </w:r>
          </w:p>
        </w:tc>
        <w:tc>
          <w:tcPr>
            <w:tcW w:w="656" w:type="dxa"/>
            <w:vAlign w:val="center"/>
          </w:tcPr>
          <w:p w14:paraId="692EDB88"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12</w:t>
            </w:r>
          </w:p>
        </w:tc>
        <w:tc>
          <w:tcPr>
            <w:tcW w:w="656" w:type="dxa"/>
            <w:vAlign w:val="center"/>
          </w:tcPr>
          <w:p w14:paraId="45A8F27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9</w:t>
            </w:r>
          </w:p>
        </w:tc>
        <w:tc>
          <w:tcPr>
            <w:tcW w:w="594" w:type="dxa"/>
            <w:vAlign w:val="center"/>
          </w:tcPr>
          <w:p w14:paraId="7D6B3F1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w:t>
            </w:r>
          </w:p>
        </w:tc>
      </w:tr>
      <w:tr w:rsidR="00F46662" w:rsidRPr="009C5647" w14:paraId="56082FF3" w14:textId="77777777" w:rsidTr="000278E6">
        <w:tc>
          <w:tcPr>
            <w:tcW w:w="1391" w:type="dxa"/>
            <w:vAlign w:val="center"/>
          </w:tcPr>
          <w:p w14:paraId="217BA3D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2676-3450 </w:t>
            </w:r>
          </w:p>
        </w:tc>
        <w:tc>
          <w:tcPr>
            <w:tcW w:w="592" w:type="dxa"/>
            <w:vAlign w:val="center"/>
          </w:tcPr>
          <w:p w14:paraId="1F4A4A07"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25 </w:t>
            </w:r>
          </w:p>
        </w:tc>
        <w:tc>
          <w:tcPr>
            <w:tcW w:w="594" w:type="dxa"/>
            <w:vAlign w:val="center"/>
          </w:tcPr>
          <w:p w14:paraId="0006A1E0"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19 </w:t>
            </w:r>
          </w:p>
        </w:tc>
        <w:tc>
          <w:tcPr>
            <w:tcW w:w="594" w:type="dxa"/>
            <w:vAlign w:val="center"/>
          </w:tcPr>
          <w:p w14:paraId="197CABC0"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14 </w:t>
            </w:r>
          </w:p>
        </w:tc>
        <w:tc>
          <w:tcPr>
            <w:tcW w:w="594" w:type="dxa"/>
            <w:vAlign w:val="center"/>
          </w:tcPr>
          <w:p w14:paraId="5ED5A005"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9 </w:t>
            </w:r>
          </w:p>
        </w:tc>
        <w:tc>
          <w:tcPr>
            <w:tcW w:w="655" w:type="dxa"/>
            <w:vAlign w:val="center"/>
          </w:tcPr>
          <w:p w14:paraId="4468BAF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8.5</w:t>
            </w:r>
          </w:p>
        </w:tc>
        <w:tc>
          <w:tcPr>
            <w:tcW w:w="594" w:type="dxa"/>
            <w:vAlign w:val="center"/>
          </w:tcPr>
          <w:p w14:paraId="00D8C975"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6.5</w:t>
            </w:r>
          </w:p>
        </w:tc>
        <w:tc>
          <w:tcPr>
            <w:tcW w:w="594" w:type="dxa"/>
            <w:vAlign w:val="center"/>
          </w:tcPr>
          <w:p w14:paraId="17B5446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w:t>
            </w:r>
          </w:p>
        </w:tc>
        <w:tc>
          <w:tcPr>
            <w:tcW w:w="594" w:type="dxa"/>
            <w:vAlign w:val="center"/>
          </w:tcPr>
          <w:p w14:paraId="200EE8E9"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w:t>
            </w:r>
          </w:p>
        </w:tc>
        <w:tc>
          <w:tcPr>
            <w:tcW w:w="656" w:type="dxa"/>
            <w:vAlign w:val="center"/>
          </w:tcPr>
          <w:p w14:paraId="7709F36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16.5</w:t>
            </w:r>
          </w:p>
        </w:tc>
        <w:tc>
          <w:tcPr>
            <w:tcW w:w="656" w:type="dxa"/>
            <w:vAlign w:val="center"/>
          </w:tcPr>
          <w:p w14:paraId="53CC3DFA"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13</w:t>
            </w:r>
          </w:p>
        </w:tc>
        <w:tc>
          <w:tcPr>
            <w:tcW w:w="656" w:type="dxa"/>
            <w:vAlign w:val="center"/>
          </w:tcPr>
          <w:p w14:paraId="5D7289D8"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9.5</w:t>
            </w:r>
          </w:p>
        </w:tc>
        <w:tc>
          <w:tcPr>
            <w:tcW w:w="594" w:type="dxa"/>
            <w:vAlign w:val="center"/>
          </w:tcPr>
          <w:p w14:paraId="0E1EFE2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w:t>
            </w:r>
          </w:p>
        </w:tc>
      </w:tr>
      <w:tr w:rsidR="00F46662" w:rsidRPr="009C5647" w14:paraId="3F83BABB" w14:textId="77777777" w:rsidTr="000278E6">
        <w:tc>
          <w:tcPr>
            <w:tcW w:w="1391" w:type="dxa"/>
            <w:vAlign w:val="center"/>
          </w:tcPr>
          <w:p w14:paraId="13244FB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3451-4350 </w:t>
            </w:r>
          </w:p>
        </w:tc>
        <w:tc>
          <w:tcPr>
            <w:tcW w:w="592" w:type="dxa"/>
            <w:vAlign w:val="center"/>
          </w:tcPr>
          <w:p w14:paraId="7312585F"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27 </w:t>
            </w:r>
          </w:p>
        </w:tc>
        <w:tc>
          <w:tcPr>
            <w:tcW w:w="594" w:type="dxa"/>
            <w:vAlign w:val="center"/>
          </w:tcPr>
          <w:p w14:paraId="21D52641"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20 </w:t>
            </w:r>
          </w:p>
        </w:tc>
        <w:tc>
          <w:tcPr>
            <w:tcW w:w="594" w:type="dxa"/>
            <w:vAlign w:val="center"/>
          </w:tcPr>
          <w:p w14:paraId="09295B4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15 </w:t>
            </w:r>
          </w:p>
        </w:tc>
        <w:tc>
          <w:tcPr>
            <w:tcW w:w="594" w:type="dxa"/>
            <w:vAlign w:val="center"/>
          </w:tcPr>
          <w:p w14:paraId="129EF667"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10 </w:t>
            </w:r>
          </w:p>
        </w:tc>
        <w:tc>
          <w:tcPr>
            <w:tcW w:w="655" w:type="dxa"/>
            <w:vAlign w:val="center"/>
          </w:tcPr>
          <w:p w14:paraId="775F97D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9</w:t>
            </w:r>
          </w:p>
        </w:tc>
        <w:tc>
          <w:tcPr>
            <w:tcW w:w="594" w:type="dxa"/>
            <w:vAlign w:val="center"/>
          </w:tcPr>
          <w:p w14:paraId="29503B4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w:t>
            </w:r>
          </w:p>
        </w:tc>
        <w:tc>
          <w:tcPr>
            <w:tcW w:w="594" w:type="dxa"/>
            <w:vAlign w:val="center"/>
          </w:tcPr>
          <w:p w14:paraId="05FF6439"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5.5</w:t>
            </w:r>
          </w:p>
        </w:tc>
        <w:tc>
          <w:tcPr>
            <w:tcW w:w="594" w:type="dxa"/>
            <w:vAlign w:val="center"/>
          </w:tcPr>
          <w:p w14:paraId="31B4861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3.5</w:t>
            </w:r>
          </w:p>
        </w:tc>
        <w:tc>
          <w:tcPr>
            <w:tcW w:w="656" w:type="dxa"/>
            <w:vAlign w:val="center"/>
          </w:tcPr>
          <w:p w14:paraId="758A1B9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18</w:t>
            </w:r>
          </w:p>
        </w:tc>
        <w:tc>
          <w:tcPr>
            <w:tcW w:w="656" w:type="dxa"/>
            <w:vAlign w:val="center"/>
          </w:tcPr>
          <w:p w14:paraId="4E506E6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13.5</w:t>
            </w:r>
          </w:p>
        </w:tc>
        <w:tc>
          <w:tcPr>
            <w:tcW w:w="656" w:type="dxa"/>
            <w:vAlign w:val="center"/>
          </w:tcPr>
          <w:p w14:paraId="7EA75DD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10</w:t>
            </w:r>
          </w:p>
        </w:tc>
        <w:tc>
          <w:tcPr>
            <w:tcW w:w="594" w:type="dxa"/>
            <w:vAlign w:val="center"/>
          </w:tcPr>
          <w:p w14:paraId="75C91DA8"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w:t>
            </w:r>
          </w:p>
        </w:tc>
      </w:tr>
      <w:tr w:rsidR="00F46662" w:rsidRPr="009C5647" w14:paraId="6104C75F" w14:textId="77777777" w:rsidTr="000278E6">
        <w:tc>
          <w:tcPr>
            <w:tcW w:w="1391" w:type="dxa"/>
            <w:vAlign w:val="center"/>
          </w:tcPr>
          <w:p w14:paraId="3B9F65C9"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4351-5450 </w:t>
            </w:r>
          </w:p>
        </w:tc>
        <w:tc>
          <w:tcPr>
            <w:tcW w:w="592" w:type="dxa"/>
            <w:vAlign w:val="center"/>
          </w:tcPr>
          <w:p w14:paraId="6D109F4B"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28 </w:t>
            </w:r>
          </w:p>
        </w:tc>
        <w:tc>
          <w:tcPr>
            <w:tcW w:w="594" w:type="dxa"/>
            <w:vAlign w:val="center"/>
          </w:tcPr>
          <w:p w14:paraId="31BBE0D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21 </w:t>
            </w:r>
          </w:p>
        </w:tc>
        <w:tc>
          <w:tcPr>
            <w:tcW w:w="594" w:type="dxa"/>
            <w:vAlign w:val="center"/>
          </w:tcPr>
          <w:p w14:paraId="0FAD041A"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16 </w:t>
            </w:r>
          </w:p>
        </w:tc>
        <w:tc>
          <w:tcPr>
            <w:tcW w:w="594" w:type="dxa"/>
            <w:vAlign w:val="center"/>
          </w:tcPr>
          <w:p w14:paraId="7B83202D"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11 </w:t>
            </w:r>
          </w:p>
        </w:tc>
        <w:tc>
          <w:tcPr>
            <w:tcW w:w="655" w:type="dxa"/>
            <w:vAlign w:val="center"/>
          </w:tcPr>
          <w:p w14:paraId="70764A2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9.5</w:t>
            </w:r>
          </w:p>
        </w:tc>
        <w:tc>
          <w:tcPr>
            <w:tcW w:w="594" w:type="dxa"/>
            <w:vAlign w:val="center"/>
          </w:tcPr>
          <w:p w14:paraId="05083C2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w:t>
            </w:r>
          </w:p>
        </w:tc>
        <w:tc>
          <w:tcPr>
            <w:tcW w:w="594" w:type="dxa"/>
            <w:vAlign w:val="center"/>
          </w:tcPr>
          <w:p w14:paraId="27F84045"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5.5</w:t>
            </w:r>
          </w:p>
        </w:tc>
        <w:tc>
          <w:tcPr>
            <w:tcW w:w="594" w:type="dxa"/>
            <w:vAlign w:val="center"/>
          </w:tcPr>
          <w:p w14:paraId="79C64EF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656" w:type="dxa"/>
            <w:vAlign w:val="center"/>
          </w:tcPr>
          <w:p w14:paraId="47D0208A"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18.5</w:t>
            </w:r>
          </w:p>
        </w:tc>
        <w:tc>
          <w:tcPr>
            <w:tcW w:w="656" w:type="dxa"/>
            <w:vAlign w:val="center"/>
          </w:tcPr>
          <w:p w14:paraId="167D1AA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14</w:t>
            </w:r>
          </w:p>
        </w:tc>
        <w:tc>
          <w:tcPr>
            <w:tcW w:w="656" w:type="dxa"/>
            <w:vAlign w:val="center"/>
          </w:tcPr>
          <w:p w14:paraId="5873A42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11</w:t>
            </w:r>
          </w:p>
        </w:tc>
        <w:tc>
          <w:tcPr>
            <w:tcW w:w="594" w:type="dxa"/>
            <w:vAlign w:val="center"/>
          </w:tcPr>
          <w:p w14:paraId="676D23D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7.5</w:t>
            </w:r>
          </w:p>
        </w:tc>
      </w:tr>
      <w:tr w:rsidR="00F46662" w:rsidRPr="009C5647" w14:paraId="1904510A" w14:textId="77777777" w:rsidTr="000278E6">
        <w:tc>
          <w:tcPr>
            <w:tcW w:w="1391" w:type="dxa"/>
            <w:vAlign w:val="center"/>
          </w:tcPr>
          <w:p w14:paraId="0F61604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5451-6800 </w:t>
            </w:r>
          </w:p>
        </w:tc>
        <w:tc>
          <w:tcPr>
            <w:tcW w:w="592" w:type="dxa"/>
            <w:vAlign w:val="center"/>
          </w:tcPr>
          <w:p w14:paraId="25B84D2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30 </w:t>
            </w:r>
          </w:p>
        </w:tc>
        <w:tc>
          <w:tcPr>
            <w:tcW w:w="594" w:type="dxa"/>
            <w:vAlign w:val="center"/>
          </w:tcPr>
          <w:p w14:paraId="2A75A412"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23 </w:t>
            </w:r>
          </w:p>
        </w:tc>
        <w:tc>
          <w:tcPr>
            <w:tcW w:w="594" w:type="dxa"/>
            <w:vAlign w:val="center"/>
          </w:tcPr>
          <w:p w14:paraId="7E240F84"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17 </w:t>
            </w:r>
          </w:p>
        </w:tc>
        <w:tc>
          <w:tcPr>
            <w:tcW w:w="594" w:type="dxa"/>
            <w:vAlign w:val="center"/>
          </w:tcPr>
          <w:p w14:paraId="48743802"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12 </w:t>
            </w:r>
          </w:p>
        </w:tc>
        <w:tc>
          <w:tcPr>
            <w:tcW w:w="655" w:type="dxa"/>
            <w:vAlign w:val="center"/>
          </w:tcPr>
          <w:p w14:paraId="2D9584B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10</w:t>
            </w:r>
          </w:p>
        </w:tc>
        <w:tc>
          <w:tcPr>
            <w:tcW w:w="594" w:type="dxa"/>
            <w:vAlign w:val="center"/>
          </w:tcPr>
          <w:p w14:paraId="5C1107BE"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7.5</w:t>
            </w:r>
          </w:p>
        </w:tc>
        <w:tc>
          <w:tcPr>
            <w:tcW w:w="594" w:type="dxa"/>
            <w:vAlign w:val="center"/>
          </w:tcPr>
          <w:p w14:paraId="1462E4C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w:t>
            </w:r>
          </w:p>
        </w:tc>
        <w:tc>
          <w:tcPr>
            <w:tcW w:w="594" w:type="dxa"/>
            <w:vAlign w:val="center"/>
          </w:tcPr>
          <w:p w14:paraId="30EEAD0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w:t>
            </w:r>
          </w:p>
        </w:tc>
        <w:tc>
          <w:tcPr>
            <w:tcW w:w="656" w:type="dxa"/>
            <w:vAlign w:val="center"/>
          </w:tcPr>
          <w:p w14:paraId="4F71F655"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20</w:t>
            </w:r>
          </w:p>
        </w:tc>
        <w:tc>
          <w:tcPr>
            <w:tcW w:w="656" w:type="dxa"/>
            <w:vAlign w:val="center"/>
          </w:tcPr>
          <w:p w14:paraId="62040B9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15.5</w:t>
            </w:r>
          </w:p>
        </w:tc>
        <w:tc>
          <w:tcPr>
            <w:tcW w:w="656" w:type="dxa"/>
            <w:vAlign w:val="center"/>
          </w:tcPr>
          <w:p w14:paraId="503CC11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11.5</w:t>
            </w:r>
          </w:p>
        </w:tc>
        <w:tc>
          <w:tcPr>
            <w:tcW w:w="594" w:type="dxa"/>
            <w:vAlign w:val="center"/>
          </w:tcPr>
          <w:p w14:paraId="45C7B1F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8</w:t>
            </w:r>
          </w:p>
        </w:tc>
      </w:tr>
      <w:tr w:rsidR="00F46662" w:rsidRPr="009C5647" w14:paraId="79423C9C" w14:textId="77777777" w:rsidTr="000278E6">
        <w:tc>
          <w:tcPr>
            <w:tcW w:w="1391" w:type="dxa"/>
            <w:vAlign w:val="center"/>
          </w:tcPr>
          <w:p w14:paraId="55A5B876"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6801-8500 </w:t>
            </w:r>
          </w:p>
        </w:tc>
        <w:tc>
          <w:tcPr>
            <w:tcW w:w="592" w:type="dxa"/>
            <w:vAlign w:val="center"/>
          </w:tcPr>
          <w:p w14:paraId="51A259D0"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32 </w:t>
            </w:r>
          </w:p>
        </w:tc>
        <w:tc>
          <w:tcPr>
            <w:tcW w:w="594" w:type="dxa"/>
            <w:vAlign w:val="center"/>
          </w:tcPr>
          <w:p w14:paraId="5C5C5D53"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25 </w:t>
            </w:r>
          </w:p>
        </w:tc>
        <w:tc>
          <w:tcPr>
            <w:tcW w:w="594" w:type="dxa"/>
            <w:vAlign w:val="center"/>
          </w:tcPr>
          <w:p w14:paraId="5E750E0B"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19 </w:t>
            </w:r>
          </w:p>
        </w:tc>
        <w:tc>
          <w:tcPr>
            <w:tcW w:w="594" w:type="dxa"/>
            <w:vAlign w:val="center"/>
          </w:tcPr>
          <w:p w14:paraId="4BA8B47B"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13 </w:t>
            </w:r>
          </w:p>
        </w:tc>
        <w:tc>
          <w:tcPr>
            <w:tcW w:w="655" w:type="dxa"/>
            <w:vAlign w:val="center"/>
          </w:tcPr>
          <w:p w14:paraId="2220AF8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11</w:t>
            </w:r>
          </w:p>
        </w:tc>
        <w:tc>
          <w:tcPr>
            <w:tcW w:w="594" w:type="dxa"/>
            <w:vAlign w:val="center"/>
          </w:tcPr>
          <w:p w14:paraId="5AFA5D2D"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8.5</w:t>
            </w:r>
          </w:p>
        </w:tc>
        <w:tc>
          <w:tcPr>
            <w:tcW w:w="594" w:type="dxa"/>
            <w:vAlign w:val="center"/>
          </w:tcPr>
          <w:p w14:paraId="51D57BB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6.5</w:t>
            </w:r>
          </w:p>
        </w:tc>
        <w:tc>
          <w:tcPr>
            <w:tcW w:w="594" w:type="dxa"/>
            <w:vAlign w:val="center"/>
          </w:tcPr>
          <w:p w14:paraId="05F7D255"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4.5</w:t>
            </w:r>
          </w:p>
        </w:tc>
        <w:tc>
          <w:tcPr>
            <w:tcW w:w="656" w:type="dxa"/>
            <w:vAlign w:val="center"/>
          </w:tcPr>
          <w:p w14:paraId="0F4CB8DC"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21.5</w:t>
            </w:r>
          </w:p>
        </w:tc>
        <w:tc>
          <w:tcPr>
            <w:tcW w:w="656" w:type="dxa"/>
            <w:vAlign w:val="center"/>
          </w:tcPr>
          <w:p w14:paraId="0D5C8952"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16.5</w:t>
            </w:r>
          </w:p>
        </w:tc>
        <w:tc>
          <w:tcPr>
            <w:tcW w:w="656" w:type="dxa"/>
            <w:vAlign w:val="center"/>
          </w:tcPr>
          <w:p w14:paraId="320CC78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13</w:t>
            </w:r>
          </w:p>
        </w:tc>
        <w:tc>
          <w:tcPr>
            <w:tcW w:w="594" w:type="dxa"/>
            <w:vAlign w:val="center"/>
          </w:tcPr>
          <w:p w14:paraId="2F4EB353"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9</w:t>
            </w:r>
          </w:p>
        </w:tc>
      </w:tr>
      <w:tr w:rsidR="00F46662" w:rsidRPr="009C5647" w14:paraId="1166ACA0" w14:textId="77777777" w:rsidTr="000278E6">
        <w:tc>
          <w:tcPr>
            <w:tcW w:w="1391" w:type="dxa"/>
            <w:vAlign w:val="center"/>
          </w:tcPr>
          <w:p w14:paraId="7D1C151E"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8501-10700 </w:t>
            </w:r>
          </w:p>
        </w:tc>
        <w:tc>
          <w:tcPr>
            <w:tcW w:w="592" w:type="dxa"/>
            <w:vAlign w:val="center"/>
          </w:tcPr>
          <w:p w14:paraId="39632832"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34 </w:t>
            </w:r>
          </w:p>
        </w:tc>
        <w:tc>
          <w:tcPr>
            <w:tcW w:w="594" w:type="dxa"/>
            <w:vAlign w:val="center"/>
          </w:tcPr>
          <w:p w14:paraId="2C09C93A"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27 </w:t>
            </w:r>
          </w:p>
        </w:tc>
        <w:tc>
          <w:tcPr>
            <w:tcW w:w="594" w:type="dxa"/>
            <w:vAlign w:val="center"/>
          </w:tcPr>
          <w:p w14:paraId="0E797F5B"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20 </w:t>
            </w:r>
          </w:p>
        </w:tc>
        <w:tc>
          <w:tcPr>
            <w:tcW w:w="594" w:type="dxa"/>
            <w:vAlign w:val="center"/>
          </w:tcPr>
          <w:p w14:paraId="66176BE5"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14 </w:t>
            </w:r>
          </w:p>
        </w:tc>
        <w:tc>
          <w:tcPr>
            <w:tcW w:w="655" w:type="dxa"/>
            <w:vAlign w:val="center"/>
          </w:tcPr>
          <w:p w14:paraId="2B9325FB"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11.5</w:t>
            </w:r>
          </w:p>
        </w:tc>
        <w:tc>
          <w:tcPr>
            <w:tcW w:w="594" w:type="dxa"/>
            <w:vAlign w:val="center"/>
          </w:tcPr>
          <w:p w14:paraId="4724D657"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9</w:t>
            </w:r>
          </w:p>
        </w:tc>
        <w:tc>
          <w:tcPr>
            <w:tcW w:w="594" w:type="dxa"/>
            <w:vAlign w:val="center"/>
          </w:tcPr>
          <w:p w14:paraId="6B3F9E5F"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7</w:t>
            </w:r>
          </w:p>
        </w:tc>
        <w:tc>
          <w:tcPr>
            <w:tcW w:w="594" w:type="dxa"/>
            <w:vAlign w:val="center"/>
          </w:tcPr>
          <w:p w14:paraId="02AB8964"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5</w:t>
            </w:r>
          </w:p>
        </w:tc>
        <w:tc>
          <w:tcPr>
            <w:tcW w:w="656" w:type="dxa"/>
            <w:vAlign w:val="center"/>
          </w:tcPr>
          <w:p w14:paraId="09C283F1"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22.5</w:t>
            </w:r>
          </w:p>
        </w:tc>
        <w:tc>
          <w:tcPr>
            <w:tcW w:w="656" w:type="dxa"/>
            <w:vAlign w:val="center"/>
          </w:tcPr>
          <w:p w14:paraId="064C7A64"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18</w:t>
            </w:r>
          </w:p>
        </w:tc>
        <w:tc>
          <w:tcPr>
            <w:tcW w:w="656" w:type="dxa"/>
            <w:vAlign w:val="center"/>
          </w:tcPr>
          <w:p w14:paraId="3EFFFD86"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13.5</w:t>
            </w:r>
          </w:p>
        </w:tc>
        <w:tc>
          <w:tcPr>
            <w:tcW w:w="594" w:type="dxa"/>
            <w:vAlign w:val="center"/>
          </w:tcPr>
          <w:p w14:paraId="7DADD8E4" w14:textId="77777777" w:rsidR="007B4586" w:rsidRPr="009C5647" w:rsidRDefault="007B4586" w:rsidP="001C1782">
            <w:pPr>
              <w:spacing w:line="276" w:lineRule="auto"/>
              <w:jc w:val="both"/>
              <w:rPr>
                <w:rFonts w:ascii="Arial" w:hAnsi="Arial" w:cs="Arial"/>
                <w:lang w:val="en-US"/>
              </w:rPr>
            </w:pPr>
            <w:r w:rsidRPr="009C5647">
              <w:rPr>
                <w:rFonts w:ascii="Arial" w:hAnsi="Arial" w:cs="Arial"/>
                <w:lang w:val="en-US"/>
              </w:rPr>
              <w:t>9.5</w:t>
            </w:r>
          </w:p>
        </w:tc>
      </w:tr>
      <w:tr w:rsidR="00F46662" w:rsidRPr="009C5647" w14:paraId="6A4D0ECD" w14:textId="77777777" w:rsidTr="000278E6">
        <w:tc>
          <w:tcPr>
            <w:tcW w:w="1391" w:type="dxa"/>
            <w:vAlign w:val="center"/>
          </w:tcPr>
          <w:p w14:paraId="2AF92B1A" w14:textId="77777777" w:rsidR="007B4586" w:rsidRPr="009C5647" w:rsidRDefault="007B4586" w:rsidP="001C1782">
            <w:pPr>
              <w:pStyle w:val="Default"/>
              <w:spacing w:line="276" w:lineRule="auto"/>
              <w:jc w:val="both"/>
              <w:rPr>
                <w:color w:val="auto"/>
                <w:sz w:val="22"/>
                <w:szCs w:val="22"/>
              </w:rPr>
            </w:pPr>
            <w:r w:rsidRPr="009C5647">
              <w:rPr>
                <w:color w:val="auto"/>
                <w:sz w:val="22"/>
                <w:szCs w:val="22"/>
              </w:rPr>
              <w:t xml:space="preserve">&gt;10700 </w:t>
            </w:r>
          </w:p>
        </w:tc>
        <w:tc>
          <w:tcPr>
            <w:tcW w:w="2374" w:type="dxa"/>
            <w:gridSpan w:val="4"/>
            <w:vAlign w:val="center"/>
          </w:tcPr>
          <w:p w14:paraId="33F74808" w14:textId="77777777" w:rsidR="007B4586" w:rsidRPr="009C5647" w:rsidRDefault="007B4586" w:rsidP="001C1782">
            <w:pPr>
              <w:spacing w:line="276" w:lineRule="auto"/>
              <w:jc w:val="both"/>
              <w:rPr>
                <w:rFonts w:ascii="Arial" w:hAnsi="Arial" w:cs="Arial"/>
              </w:rPr>
            </w:pPr>
            <w:r w:rsidRPr="009C5647">
              <w:rPr>
                <w:rFonts w:ascii="Arial" w:hAnsi="Arial" w:cs="Arial"/>
              </w:rPr>
              <w:t>Σύμφωνα με την παραπάνω πρόοδο</w:t>
            </w:r>
          </w:p>
        </w:tc>
        <w:tc>
          <w:tcPr>
            <w:tcW w:w="2437" w:type="dxa"/>
            <w:gridSpan w:val="4"/>
            <w:vAlign w:val="center"/>
          </w:tcPr>
          <w:p w14:paraId="30932E9A" w14:textId="77777777" w:rsidR="007B4586" w:rsidRPr="009C5647" w:rsidRDefault="007B4586" w:rsidP="001C1782">
            <w:pPr>
              <w:spacing w:line="276" w:lineRule="auto"/>
              <w:jc w:val="both"/>
              <w:rPr>
                <w:rFonts w:ascii="Arial" w:hAnsi="Arial" w:cs="Arial"/>
              </w:rPr>
            </w:pPr>
            <w:r w:rsidRPr="009C5647">
              <w:rPr>
                <w:rFonts w:ascii="Arial" w:hAnsi="Arial" w:cs="Arial"/>
              </w:rPr>
              <w:t>Σύμφωνα με την παραπάνω πρόοδο</w:t>
            </w:r>
          </w:p>
        </w:tc>
        <w:tc>
          <w:tcPr>
            <w:tcW w:w="2562" w:type="dxa"/>
            <w:gridSpan w:val="4"/>
            <w:vAlign w:val="center"/>
          </w:tcPr>
          <w:p w14:paraId="196F9FAA" w14:textId="77777777" w:rsidR="007B4586" w:rsidRPr="009C5647" w:rsidRDefault="007B4586" w:rsidP="001C1782">
            <w:pPr>
              <w:spacing w:line="276" w:lineRule="auto"/>
              <w:jc w:val="both"/>
              <w:rPr>
                <w:rFonts w:ascii="Arial" w:hAnsi="Arial" w:cs="Arial"/>
              </w:rPr>
            </w:pPr>
            <w:r w:rsidRPr="009C5647">
              <w:rPr>
                <w:rFonts w:ascii="Arial" w:hAnsi="Arial" w:cs="Arial"/>
              </w:rPr>
              <w:t>Σύμφωνα με την παραπάνω πρόοδο</w:t>
            </w:r>
          </w:p>
        </w:tc>
      </w:tr>
    </w:tbl>
    <w:p w14:paraId="293DCAB5" w14:textId="77777777" w:rsidR="007B4586" w:rsidRPr="009C5647" w:rsidRDefault="007B4586" w:rsidP="008810B7">
      <w:pPr>
        <w:spacing w:before="120" w:after="120"/>
        <w:jc w:val="both"/>
        <w:rPr>
          <w:rFonts w:ascii="Arial" w:hAnsi="Arial" w:cs="Arial"/>
        </w:rPr>
      </w:pPr>
      <w:r w:rsidRPr="009C5647">
        <w:rPr>
          <w:rFonts w:ascii="Arial" w:hAnsi="Arial" w:cs="Arial"/>
        </w:rPr>
        <w:t>* Ως Εργαζόμενοι εννοούνται όσοι εργάζονται σε τμήματα ή δραστηριότητες που καλύπτονται από το πεδίο της Πιστοποίησης, όπως περιγράφεται στο Εγχειρίδιο Ποιότητας κάθε Οργανισμού. Ο παραπάνω αριθμός αναφέρεται στον συνολικό αριθμό των εργαζόμενων σε όλες τις βάρδιες και αποτελεί το κριτήριο για τον υπολογισμό των ανθρωποημερών.</w:t>
      </w:r>
    </w:p>
    <w:p w14:paraId="42963B60" w14:textId="77777777" w:rsidR="007B4586" w:rsidRPr="009C5647" w:rsidRDefault="007B4586" w:rsidP="008810B7">
      <w:pPr>
        <w:spacing w:before="120" w:after="120"/>
        <w:jc w:val="both"/>
        <w:rPr>
          <w:rFonts w:ascii="Arial" w:hAnsi="Arial" w:cs="Arial"/>
          <w:b/>
        </w:rPr>
      </w:pPr>
      <w:r w:rsidRPr="009C5647">
        <w:rPr>
          <w:rFonts w:ascii="Arial" w:hAnsi="Arial" w:cs="Arial"/>
          <w:b/>
          <w:lang w:val="en-US"/>
        </w:rPr>
        <w:t>Y</w:t>
      </w:r>
      <w:r w:rsidRPr="009C5647">
        <w:rPr>
          <w:rFonts w:ascii="Arial" w:hAnsi="Arial" w:cs="Arial"/>
          <w:b/>
        </w:rPr>
        <w:t xml:space="preserve"> (υψηλή πολυπλοκότητα): </w:t>
      </w:r>
    </w:p>
    <w:p w14:paraId="18709F81" w14:textId="77777777" w:rsidR="006B2FD3" w:rsidRPr="009C5647" w:rsidRDefault="007B4586" w:rsidP="00973D99">
      <w:pPr>
        <w:pStyle w:val="ListParagraph"/>
        <w:numPr>
          <w:ilvl w:val="0"/>
          <w:numId w:val="15"/>
        </w:numPr>
        <w:spacing w:before="120" w:after="120"/>
        <w:ind w:left="284" w:hanging="284"/>
        <w:jc w:val="both"/>
        <w:rPr>
          <w:rFonts w:ascii="Arial" w:hAnsi="Arial" w:cs="Arial"/>
        </w:rPr>
      </w:pPr>
      <w:r w:rsidRPr="009C5647">
        <w:rPr>
          <w:rFonts w:ascii="Arial" w:hAnsi="Arial" w:cs="Arial"/>
        </w:rPr>
        <w:t>δραστηρ</w:t>
      </w:r>
      <w:r w:rsidR="006B2FD3" w:rsidRPr="009C5647">
        <w:rPr>
          <w:rFonts w:ascii="Arial" w:hAnsi="Arial" w:cs="Arial"/>
        </w:rPr>
        <w:t>ιότητες ορυχείου και λατομείου</w:t>
      </w:r>
    </w:p>
    <w:p w14:paraId="33A3D23C" w14:textId="178956E6" w:rsidR="006B2FD3" w:rsidRPr="00FB5F8E" w:rsidRDefault="007B4586" w:rsidP="001C1782">
      <w:pPr>
        <w:pStyle w:val="Default"/>
        <w:numPr>
          <w:ilvl w:val="0"/>
          <w:numId w:val="16"/>
        </w:numPr>
        <w:spacing w:before="120" w:after="120" w:line="276" w:lineRule="auto"/>
        <w:ind w:left="284" w:hanging="284"/>
        <w:jc w:val="both"/>
      </w:pPr>
      <w:r w:rsidRPr="001C1782">
        <w:rPr>
          <w:color w:val="auto"/>
          <w:sz w:val="22"/>
          <w:szCs w:val="22"/>
        </w:rPr>
        <w:t xml:space="preserve">άντληση πετρελαίου και </w:t>
      </w:r>
      <w:r w:rsidR="006B2FD3" w:rsidRPr="001C1782">
        <w:rPr>
          <w:color w:val="auto"/>
          <w:sz w:val="22"/>
          <w:szCs w:val="22"/>
        </w:rPr>
        <w:t>αερίου</w:t>
      </w:r>
    </w:p>
    <w:p w14:paraId="2EC50E61" w14:textId="77777777" w:rsidR="006B2FD3" w:rsidRPr="00FB5F8E" w:rsidRDefault="007B4586" w:rsidP="001C1782">
      <w:pPr>
        <w:pStyle w:val="Default"/>
        <w:numPr>
          <w:ilvl w:val="0"/>
          <w:numId w:val="16"/>
        </w:numPr>
        <w:spacing w:before="120" w:after="120" w:line="276" w:lineRule="auto"/>
        <w:ind w:left="284" w:hanging="284"/>
        <w:jc w:val="both"/>
      </w:pPr>
      <w:r w:rsidRPr="001C1782">
        <w:rPr>
          <w:color w:val="auto"/>
          <w:sz w:val="22"/>
          <w:szCs w:val="22"/>
        </w:rPr>
        <w:t xml:space="preserve">βαφές προϊόντων </w:t>
      </w:r>
      <w:r w:rsidR="006B2FD3" w:rsidRPr="001C1782">
        <w:rPr>
          <w:color w:val="auto"/>
          <w:sz w:val="22"/>
          <w:szCs w:val="22"/>
        </w:rPr>
        <w:t>κλωστοϋφαντουργίας και ένδυσης</w:t>
      </w:r>
    </w:p>
    <w:p w14:paraId="58C57D1F" w14:textId="77777777" w:rsidR="006B2FD3" w:rsidRPr="00FB5F8E" w:rsidRDefault="007B4586" w:rsidP="001C1782">
      <w:pPr>
        <w:pStyle w:val="Default"/>
        <w:numPr>
          <w:ilvl w:val="0"/>
          <w:numId w:val="16"/>
        </w:numPr>
        <w:spacing w:before="120" w:after="120" w:line="276" w:lineRule="auto"/>
        <w:ind w:left="284" w:hanging="284"/>
        <w:jc w:val="both"/>
      </w:pPr>
      <w:r w:rsidRPr="001C1782">
        <w:rPr>
          <w:color w:val="auto"/>
          <w:sz w:val="22"/>
          <w:szCs w:val="22"/>
        </w:rPr>
        <w:t>παραγωγή χαρτοπολτού συμπεριλ</w:t>
      </w:r>
      <w:r w:rsidR="006B2FD3" w:rsidRPr="001C1782">
        <w:rPr>
          <w:color w:val="auto"/>
          <w:sz w:val="22"/>
          <w:szCs w:val="22"/>
        </w:rPr>
        <w:t>αμβανομένης και της ανακύκλωσης</w:t>
      </w:r>
      <w:r w:rsidRPr="001C1782">
        <w:rPr>
          <w:color w:val="auto"/>
          <w:sz w:val="22"/>
          <w:szCs w:val="22"/>
        </w:rPr>
        <w:t xml:space="preserve"> </w:t>
      </w:r>
      <w:r w:rsidR="001F12D3" w:rsidRPr="001C1782">
        <w:rPr>
          <w:color w:val="auto"/>
          <w:sz w:val="22"/>
          <w:szCs w:val="22"/>
        </w:rPr>
        <w:t>χαρτιού</w:t>
      </w:r>
    </w:p>
    <w:p w14:paraId="2B5DFEF5" w14:textId="77777777" w:rsidR="006B2FD3" w:rsidRPr="00FB5F8E" w:rsidRDefault="006B2FD3" w:rsidP="001C1782">
      <w:pPr>
        <w:pStyle w:val="Default"/>
        <w:numPr>
          <w:ilvl w:val="0"/>
          <w:numId w:val="16"/>
        </w:numPr>
        <w:spacing w:before="120" w:after="120" w:line="276" w:lineRule="auto"/>
        <w:ind w:left="284" w:hanging="284"/>
        <w:jc w:val="both"/>
      </w:pPr>
      <w:r w:rsidRPr="001C1782">
        <w:rPr>
          <w:color w:val="auto"/>
          <w:sz w:val="22"/>
          <w:szCs w:val="22"/>
        </w:rPr>
        <w:t>διύλιση πετρελαίου</w:t>
      </w:r>
    </w:p>
    <w:p w14:paraId="500AB7AC" w14:textId="77777777" w:rsidR="006B2FD3" w:rsidRPr="00FB5F8E" w:rsidRDefault="007B4586" w:rsidP="001C1782">
      <w:pPr>
        <w:pStyle w:val="Default"/>
        <w:numPr>
          <w:ilvl w:val="0"/>
          <w:numId w:val="16"/>
        </w:numPr>
        <w:spacing w:before="120" w:after="120" w:line="276" w:lineRule="auto"/>
        <w:ind w:left="284" w:hanging="284"/>
        <w:jc w:val="both"/>
      </w:pPr>
      <w:r w:rsidRPr="001C1782">
        <w:rPr>
          <w:color w:val="auto"/>
          <w:sz w:val="22"/>
          <w:szCs w:val="22"/>
        </w:rPr>
        <w:t>παραγωγή χημικ</w:t>
      </w:r>
      <w:r w:rsidR="006B2FD3" w:rsidRPr="001C1782">
        <w:rPr>
          <w:color w:val="auto"/>
          <w:sz w:val="22"/>
          <w:szCs w:val="22"/>
        </w:rPr>
        <w:t>ών και φαρμακευτικών προϊόντων</w:t>
      </w:r>
    </w:p>
    <w:p w14:paraId="463523F1" w14:textId="77777777" w:rsidR="006B2FD3" w:rsidRPr="00FB5F8E" w:rsidRDefault="00354578" w:rsidP="001C1782">
      <w:pPr>
        <w:pStyle w:val="Default"/>
        <w:numPr>
          <w:ilvl w:val="0"/>
          <w:numId w:val="16"/>
        </w:numPr>
        <w:spacing w:before="120" w:after="120" w:line="276" w:lineRule="auto"/>
        <w:ind w:left="284" w:hanging="284"/>
        <w:jc w:val="both"/>
      </w:pPr>
      <w:r w:rsidRPr="001C1782">
        <w:rPr>
          <w:color w:val="auto"/>
          <w:sz w:val="22"/>
          <w:szCs w:val="22"/>
        </w:rPr>
        <w:t>πρωτογενής παραγωγή - μέταλλα</w:t>
      </w:r>
    </w:p>
    <w:p w14:paraId="7FB0A1F3" w14:textId="77777777" w:rsidR="006B2FD3" w:rsidRPr="00FB5F8E" w:rsidRDefault="007B4586" w:rsidP="001C1782">
      <w:pPr>
        <w:pStyle w:val="Default"/>
        <w:numPr>
          <w:ilvl w:val="0"/>
          <w:numId w:val="16"/>
        </w:numPr>
        <w:spacing w:before="120" w:after="120" w:line="276" w:lineRule="auto"/>
        <w:ind w:left="284" w:hanging="284"/>
        <w:jc w:val="both"/>
      </w:pPr>
      <w:r w:rsidRPr="001C1782">
        <w:rPr>
          <w:color w:val="auto"/>
          <w:sz w:val="22"/>
          <w:szCs w:val="22"/>
        </w:rPr>
        <w:t>παραγωγή μη μεταλλικών προϊόντων όπως κ</w:t>
      </w:r>
      <w:r w:rsidR="006B2FD3" w:rsidRPr="001C1782">
        <w:rPr>
          <w:color w:val="auto"/>
          <w:sz w:val="22"/>
          <w:szCs w:val="22"/>
        </w:rPr>
        <w:t>εραμικών, τσιμέντου</w:t>
      </w:r>
    </w:p>
    <w:p w14:paraId="3641D978" w14:textId="77777777" w:rsidR="006B2FD3" w:rsidRPr="00FB5F8E" w:rsidRDefault="007B4586" w:rsidP="001C1782">
      <w:pPr>
        <w:pStyle w:val="Default"/>
        <w:numPr>
          <w:ilvl w:val="0"/>
          <w:numId w:val="16"/>
        </w:numPr>
        <w:spacing w:before="120" w:after="120" w:line="276" w:lineRule="auto"/>
        <w:ind w:left="284" w:hanging="284"/>
        <w:jc w:val="both"/>
      </w:pPr>
      <w:r w:rsidRPr="001C1782">
        <w:rPr>
          <w:color w:val="auto"/>
          <w:sz w:val="22"/>
          <w:szCs w:val="22"/>
        </w:rPr>
        <w:t xml:space="preserve">παραγωγή </w:t>
      </w:r>
      <w:r w:rsidR="001F12D3" w:rsidRPr="001C1782">
        <w:rPr>
          <w:color w:val="auto"/>
          <w:sz w:val="22"/>
          <w:szCs w:val="22"/>
        </w:rPr>
        <w:t>ηλεκτρικού ρεύματος από άνθρακα</w:t>
      </w:r>
      <w:r w:rsidRPr="001C1782">
        <w:rPr>
          <w:color w:val="auto"/>
          <w:sz w:val="22"/>
          <w:szCs w:val="22"/>
        </w:rPr>
        <w:t xml:space="preserve"> </w:t>
      </w:r>
    </w:p>
    <w:p w14:paraId="1740A38B" w14:textId="77777777" w:rsidR="006B2FD3" w:rsidRPr="00FB5F8E" w:rsidRDefault="007B4586" w:rsidP="001C1782">
      <w:pPr>
        <w:pStyle w:val="Default"/>
        <w:numPr>
          <w:ilvl w:val="0"/>
          <w:numId w:val="16"/>
        </w:numPr>
        <w:spacing w:before="120" w:after="120" w:line="276" w:lineRule="auto"/>
        <w:ind w:left="284" w:hanging="284"/>
        <w:jc w:val="both"/>
      </w:pPr>
      <w:r w:rsidRPr="001C1782">
        <w:rPr>
          <w:color w:val="auto"/>
          <w:sz w:val="22"/>
          <w:szCs w:val="22"/>
        </w:rPr>
        <w:t>έργα πολιτικού μηχανικο</w:t>
      </w:r>
      <w:r w:rsidR="00E35437" w:rsidRPr="001C1782">
        <w:rPr>
          <w:color w:val="auto"/>
          <w:sz w:val="22"/>
          <w:szCs w:val="22"/>
        </w:rPr>
        <w:t>ύ (κατασκευές και κατεδαφίσεις)</w:t>
      </w:r>
      <w:r w:rsidRPr="001C1782">
        <w:rPr>
          <w:color w:val="auto"/>
          <w:sz w:val="22"/>
          <w:szCs w:val="22"/>
        </w:rPr>
        <w:t xml:space="preserve"> </w:t>
      </w:r>
    </w:p>
    <w:p w14:paraId="25CEC1E5" w14:textId="77777777" w:rsidR="006B2FD3" w:rsidRPr="00FB5F8E" w:rsidRDefault="007B4586" w:rsidP="001C1782">
      <w:pPr>
        <w:pStyle w:val="Default"/>
        <w:numPr>
          <w:ilvl w:val="0"/>
          <w:numId w:val="16"/>
        </w:numPr>
        <w:spacing w:before="120" w:after="120" w:line="276" w:lineRule="auto"/>
        <w:ind w:left="284" w:hanging="284"/>
        <w:jc w:val="both"/>
      </w:pPr>
      <w:r w:rsidRPr="001C1782">
        <w:rPr>
          <w:color w:val="auto"/>
          <w:sz w:val="22"/>
          <w:szCs w:val="22"/>
        </w:rPr>
        <w:t>επεξεργασ</w:t>
      </w:r>
      <w:r w:rsidR="00E35437" w:rsidRPr="001C1782">
        <w:rPr>
          <w:color w:val="auto"/>
          <w:sz w:val="22"/>
          <w:szCs w:val="22"/>
        </w:rPr>
        <w:t>ία επικινδύνων και μη αποβλήτων</w:t>
      </w:r>
      <w:r w:rsidRPr="001C1782">
        <w:rPr>
          <w:color w:val="auto"/>
          <w:sz w:val="22"/>
          <w:szCs w:val="22"/>
        </w:rPr>
        <w:t xml:space="preserve"> </w:t>
      </w:r>
    </w:p>
    <w:p w14:paraId="07F14317" w14:textId="0AB8B8E0" w:rsidR="007B4586" w:rsidRPr="00FB5F8E" w:rsidRDefault="007B4586" w:rsidP="001C1782">
      <w:pPr>
        <w:pStyle w:val="Default"/>
        <w:numPr>
          <w:ilvl w:val="0"/>
          <w:numId w:val="16"/>
        </w:numPr>
        <w:spacing w:before="120" w:after="120" w:line="276" w:lineRule="auto"/>
        <w:ind w:left="284" w:hanging="284"/>
        <w:jc w:val="both"/>
      </w:pPr>
      <w:r w:rsidRPr="001C1782">
        <w:rPr>
          <w:color w:val="auto"/>
          <w:sz w:val="22"/>
          <w:szCs w:val="22"/>
        </w:rPr>
        <w:lastRenderedPageBreak/>
        <w:t>βιολογικοί καθαρισμοί υγρών αποβλήτων</w:t>
      </w:r>
      <w:r w:rsidR="00973D99" w:rsidRPr="001C1782">
        <w:rPr>
          <w:color w:val="auto"/>
          <w:sz w:val="22"/>
          <w:szCs w:val="22"/>
        </w:rPr>
        <w:t>.</w:t>
      </w:r>
    </w:p>
    <w:p w14:paraId="4DA7751D" w14:textId="77777777" w:rsidR="007B4586" w:rsidRPr="009C5647" w:rsidRDefault="007B4586" w:rsidP="008810B7">
      <w:pPr>
        <w:pStyle w:val="Default"/>
        <w:spacing w:before="120" w:after="120" w:line="276" w:lineRule="auto"/>
        <w:jc w:val="both"/>
        <w:rPr>
          <w:b/>
          <w:color w:val="auto"/>
          <w:sz w:val="22"/>
          <w:szCs w:val="22"/>
        </w:rPr>
      </w:pPr>
      <w:r w:rsidRPr="009C5647">
        <w:rPr>
          <w:b/>
          <w:color w:val="auto"/>
          <w:sz w:val="22"/>
          <w:szCs w:val="22"/>
        </w:rPr>
        <w:t xml:space="preserve">Μ (μέση πολυπλοκότητα): </w:t>
      </w:r>
    </w:p>
    <w:p w14:paraId="2C44B65F" w14:textId="0AD76391"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 xml:space="preserve">αλιεία, γεωργία, δασοκομία </w:t>
      </w:r>
    </w:p>
    <w:p w14:paraId="6315365F" w14:textId="77777777"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προϊόντα κλωστοϋφαντουργίας</w:t>
      </w:r>
      <w:r w:rsidR="00D26C80" w:rsidRPr="009C5647">
        <w:rPr>
          <w:color w:val="auto"/>
          <w:sz w:val="22"/>
          <w:szCs w:val="22"/>
        </w:rPr>
        <w:t xml:space="preserve"> και ένδυσης (εκτός της βαφής)</w:t>
      </w:r>
    </w:p>
    <w:p w14:paraId="3FD3CEE0" w14:textId="77777777"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κατασκευή ξύλινων πάνελ, επεξεργασία και εμποτισ</w:t>
      </w:r>
      <w:r w:rsidR="001A3449" w:rsidRPr="009C5647">
        <w:rPr>
          <w:color w:val="auto"/>
          <w:sz w:val="22"/>
          <w:szCs w:val="22"/>
        </w:rPr>
        <w:t>μός ξύλου και ξύλινων προϊόντων</w:t>
      </w:r>
      <w:r w:rsidRPr="009C5647">
        <w:rPr>
          <w:color w:val="auto"/>
          <w:sz w:val="22"/>
          <w:szCs w:val="22"/>
        </w:rPr>
        <w:t xml:space="preserve"> </w:t>
      </w:r>
    </w:p>
    <w:p w14:paraId="3BB44496" w14:textId="77777777"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παραγωγή και εκτύπωση χαρ</w:t>
      </w:r>
      <w:r w:rsidR="00D26C80" w:rsidRPr="009C5647">
        <w:rPr>
          <w:color w:val="auto"/>
          <w:sz w:val="22"/>
          <w:szCs w:val="22"/>
        </w:rPr>
        <w:t>τιού (εξαιρείται ο χαρτοπολτός)</w:t>
      </w:r>
      <w:r w:rsidRPr="009C5647">
        <w:rPr>
          <w:color w:val="auto"/>
          <w:sz w:val="22"/>
          <w:szCs w:val="22"/>
        </w:rPr>
        <w:t xml:space="preserve"> </w:t>
      </w:r>
    </w:p>
    <w:p w14:paraId="0DB806D6" w14:textId="77777777"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 xml:space="preserve">παραγωγή μη μεταλλικών προϊόντων όπως γυαλί, άργιλος, </w:t>
      </w:r>
      <w:r w:rsidR="00D26C80" w:rsidRPr="009C5647">
        <w:rPr>
          <w:color w:val="auto"/>
          <w:sz w:val="22"/>
          <w:szCs w:val="22"/>
        </w:rPr>
        <w:t>άσβεστος κ.α.</w:t>
      </w:r>
    </w:p>
    <w:p w14:paraId="67EAF923" w14:textId="77777777"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 xml:space="preserve">επιφανειακή επεξεργασία και άλλες χημικές επεξεργασίες μεταλλικών προϊόντων εξαιρουμένης </w:t>
      </w:r>
      <w:r w:rsidR="00D26C80" w:rsidRPr="009C5647">
        <w:rPr>
          <w:color w:val="auto"/>
          <w:sz w:val="22"/>
          <w:szCs w:val="22"/>
        </w:rPr>
        <w:t>της πρωτογενούς παραγωγής τους</w:t>
      </w:r>
    </w:p>
    <w:p w14:paraId="3C6492CD" w14:textId="77777777"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επιφανειακή επεξεργασία και άλλες χημικές επεξεργ</w:t>
      </w:r>
      <w:r w:rsidR="00D26C80" w:rsidRPr="009C5647">
        <w:rPr>
          <w:color w:val="auto"/>
          <w:sz w:val="22"/>
          <w:szCs w:val="22"/>
        </w:rPr>
        <w:t>ασίες μηχανολογικών κατασκευών</w:t>
      </w:r>
    </w:p>
    <w:p w14:paraId="79608934" w14:textId="77777777"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παραγωγή κυκλωμάτων για την ηλεκτρονι</w:t>
      </w:r>
      <w:r w:rsidR="00D26C80" w:rsidRPr="009C5647">
        <w:rPr>
          <w:color w:val="auto"/>
          <w:sz w:val="22"/>
          <w:szCs w:val="22"/>
        </w:rPr>
        <w:t>κή βιομηχανία</w:t>
      </w:r>
    </w:p>
    <w:p w14:paraId="077C7BB7" w14:textId="77777777"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κα</w:t>
      </w:r>
      <w:r w:rsidR="00D26C80" w:rsidRPr="009C5647">
        <w:rPr>
          <w:color w:val="auto"/>
          <w:sz w:val="22"/>
          <w:szCs w:val="22"/>
        </w:rPr>
        <w:t>τασκευή μεταφορικού εξοπλισμού</w:t>
      </w:r>
    </w:p>
    <w:p w14:paraId="4DA2DDA4" w14:textId="77777777"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 xml:space="preserve">παραγωγή ηλεκτρικού ρεύματος από καύσιμα εκτός του άνθρακα </w:t>
      </w:r>
      <w:r w:rsidR="00D26C80" w:rsidRPr="009C5647">
        <w:rPr>
          <w:color w:val="auto"/>
          <w:sz w:val="22"/>
          <w:szCs w:val="22"/>
        </w:rPr>
        <w:t>και διανομή ηλεκτρικού ρεύματος</w:t>
      </w:r>
    </w:p>
    <w:p w14:paraId="7C1DC553" w14:textId="77777777" w:rsidR="00D26C80" w:rsidRPr="009C5647" w:rsidRDefault="00D26C80"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παραγωγή βιομηχανικών αερίων</w:t>
      </w:r>
    </w:p>
    <w:p w14:paraId="1D27FECF" w14:textId="77777777"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παραγωγή και διανομή, άντληση,</w:t>
      </w:r>
      <w:r w:rsidR="00D26C80" w:rsidRPr="009C5647">
        <w:rPr>
          <w:color w:val="auto"/>
          <w:sz w:val="22"/>
          <w:szCs w:val="22"/>
        </w:rPr>
        <w:t xml:space="preserve"> επεξεργασία και διανομή νερού</w:t>
      </w:r>
    </w:p>
    <w:p w14:paraId="22671634" w14:textId="77777777" w:rsidR="002F4FA8"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χονδρεμπόριο και λι</w:t>
      </w:r>
      <w:r w:rsidR="002F4FA8" w:rsidRPr="009C5647">
        <w:rPr>
          <w:color w:val="auto"/>
          <w:sz w:val="22"/>
          <w:szCs w:val="22"/>
        </w:rPr>
        <w:t>ανεμπόριο ορυκτών καυσίμων</w:t>
      </w:r>
    </w:p>
    <w:p w14:paraId="67CB9BE9" w14:textId="77777777" w:rsidR="00D26C80" w:rsidRPr="009C5647" w:rsidRDefault="007B4586" w:rsidP="008810B7">
      <w:pPr>
        <w:pStyle w:val="Default"/>
        <w:numPr>
          <w:ilvl w:val="0"/>
          <w:numId w:val="16"/>
        </w:numPr>
        <w:spacing w:before="120" w:after="120" w:line="276" w:lineRule="auto"/>
        <w:ind w:left="284" w:hanging="284"/>
        <w:jc w:val="both"/>
        <w:rPr>
          <w:color w:val="auto"/>
          <w:sz w:val="22"/>
          <w:szCs w:val="22"/>
        </w:rPr>
      </w:pPr>
      <w:r w:rsidRPr="009C5647">
        <w:rPr>
          <w:color w:val="auto"/>
          <w:sz w:val="22"/>
          <w:szCs w:val="22"/>
        </w:rPr>
        <w:t>επεξεργασία τροφίμων και καπνού, θαλάσσιες,</w:t>
      </w:r>
      <w:r w:rsidR="00D26C80" w:rsidRPr="009C5647">
        <w:rPr>
          <w:color w:val="auto"/>
          <w:sz w:val="22"/>
          <w:szCs w:val="22"/>
        </w:rPr>
        <w:t xml:space="preserve"> εναέριες, χερσαίες μεταφορές</w:t>
      </w:r>
    </w:p>
    <w:p w14:paraId="09291D61" w14:textId="77777777" w:rsidR="00D26C80" w:rsidRPr="009C5647" w:rsidRDefault="00D26C80" w:rsidP="008810B7">
      <w:pPr>
        <w:pStyle w:val="Default"/>
        <w:numPr>
          <w:ilvl w:val="0"/>
          <w:numId w:val="17"/>
        </w:numPr>
        <w:spacing w:before="120" w:after="120" w:line="276" w:lineRule="auto"/>
        <w:ind w:left="284" w:hanging="284"/>
        <w:jc w:val="both"/>
        <w:rPr>
          <w:color w:val="auto"/>
          <w:sz w:val="22"/>
          <w:szCs w:val="22"/>
        </w:rPr>
      </w:pPr>
      <w:r w:rsidRPr="009C5647">
        <w:rPr>
          <w:color w:val="auto"/>
          <w:sz w:val="22"/>
          <w:szCs w:val="22"/>
        </w:rPr>
        <w:t>κτηματομεσιτικές υπηρεσίες</w:t>
      </w:r>
    </w:p>
    <w:p w14:paraId="0958BCA7" w14:textId="77777777" w:rsidR="00D26C80" w:rsidRPr="009C5647" w:rsidRDefault="007B4586" w:rsidP="008810B7">
      <w:pPr>
        <w:pStyle w:val="Default"/>
        <w:numPr>
          <w:ilvl w:val="0"/>
          <w:numId w:val="17"/>
        </w:numPr>
        <w:spacing w:before="120" w:after="120" w:line="276" w:lineRule="auto"/>
        <w:ind w:left="284" w:hanging="284"/>
        <w:jc w:val="both"/>
        <w:rPr>
          <w:color w:val="auto"/>
          <w:sz w:val="22"/>
          <w:szCs w:val="22"/>
        </w:rPr>
      </w:pPr>
      <w:r w:rsidRPr="009C5647">
        <w:rPr>
          <w:color w:val="auto"/>
          <w:sz w:val="22"/>
          <w:szCs w:val="22"/>
        </w:rPr>
        <w:t>βιομηχανικοί καθαρισμοί, υγειονομικοί καθαρισμοί, ξηροί καθαρισμοί ως μ</w:t>
      </w:r>
      <w:r w:rsidR="00D26C80" w:rsidRPr="009C5647">
        <w:rPr>
          <w:color w:val="auto"/>
          <w:sz w:val="22"/>
          <w:szCs w:val="22"/>
        </w:rPr>
        <w:t>έρος παροχής γενικών υπηρεσιών</w:t>
      </w:r>
    </w:p>
    <w:p w14:paraId="2C49FECD" w14:textId="77777777" w:rsidR="00D26C80" w:rsidRPr="009C5647" w:rsidRDefault="007B4586" w:rsidP="008810B7">
      <w:pPr>
        <w:pStyle w:val="Default"/>
        <w:numPr>
          <w:ilvl w:val="0"/>
          <w:numId w:val="17"/>
        </w:numPr>
        <w:spacing w:before="120" w:after="120" w:line="276" w:lineRule="auto"/>
        <w:ind w:left="284" w:hanging="284"/>
        <w:jc w:val="both"/>
        <w:rPr>
          <w:color w:val="auto"/>
          <w:sz w:val="22"/>
          <w:szCs w:val="22"/>
        </w:rPr>
      </w:pPr>
      <w:r w:rsidRPr="009C5647">
        <w:rPr>
          <w:color w:val="auto"/>
          <w:sz w:val="22"/>
          <w:szCs w:val="22"/>
        </w:rPr>
        <w:t>ανακύκλωση, κομποστο</w:t>
      </w:r>
      <w:r w:rsidR="00D26C80" w:rsidRPr="009C5647">
        <w:rPr>
          <w:color w:val="auto"/>
          <w:sz w:val="22"/>
          <w:szCs w:val="22"/>
        </w:rPr>
        <w:t>ποίηση, υγειονομική ταφή</w:t>
      </w:r>
    </w:p>
    <w:p w14:paraId="2DC0D7CA" w14:textId="77777777" w:rsidR="00D26C80" w:rsidRPr="009C5647" w:rsidRDefault="007B4586" w:rsidP="008810B7">
      <w:pPr>
        <w:pStyle w:val="Default"/>
        <w:numPr>
          <w:ilvl w:val="0"/>
          <w:numId w:val="17"/>
        </w:numPr>
        <w:spacing w:before="120" w:after="120" w:line="276" w:lineRule="auto"/>
        <w:ind w:left="284" w:hanging="284"/>
        <w:jc w:val="both"/>
        <w:rPr>
          <w:color w:val="auto"/>
          <w:sz w:val="22"/>
          <w:szCs w:val="22"/>
        </w:rPr>
      </w:pPr>
      <w:r w:rsidRPr="009C5647">
        <w:rPr>
          <w:color w:val="auto"/>
          <w:sz w:val="22"/>
          <w:szCs w:val="22"/>
        </w:rPr>
        <w:t>τε</w:t>
      </w:r>
      <w:r w:rsidR="00D26C80" w:rsidRPr="009C5647">
        <w:rPr>
          <w:color w:val="auto"/>
          <w:sz w:val="22"/>
          <w:szCs w:val="22"/>
        </w:rPr>
        <w:t>χνικές δοκιμές και εργαστήρια</w:t>
      </w:r>
    </w:p>
    <w:p w14:paraId="5A2327A3" w14:textId="77777777" w:rsidR="00D26C80" w:rsidRPr="009C5647" w:rsidRDefault="007B4586" w:rsidP="008810B7">
      <w:pPr>
        <w:pStyle w:val="Default"/>
        <w:numPr>
          <w:ilvl w:val="0"/>
          <w:numId w:val="17"/>
        </w:numPr>
        <w:spacing w:before="120" w:after="120" w:line="276" w:lineRule="auto"/>
        <w:ind w:left="284" w:hanging="284"/>
        <w:jc w:val="both"/>
        <w:rPr>
          <w:color w:val="auto"/>
          <w:sz w:val="22"/>
          <w:szCs w:val="22"/>
        </w:rPr>
      </w:pPr>
      <w:r w:rsidRPr="009C5647">
        <w:rPr>
          <w:color w:val="auto"/>
          <w:sz w:val="22"/>
          <w:szCs w:val="22"/>
        </w:rPr>
        <w:t>υπηρεσίες υγείας/νοσο</w:t>
      </w:r>
      <w:r w:rsidR="00D26C80" w:rsidRPr="009C5647">
        <w:rPr>
          <w:color w:val="auto"/>
          <w:sz w:val="22"/>
          <w:szCs w:val="22"/>
        </w:rPr>
        <w:t>κομεία/κτηνιατρικές υπηρεσίες</w:t>
      </w:r>
    </w:p>
    <w:p w14:paraId="11B48E74" w14:textId="1D09030F" w:rsidR="007B4586" w:rsidRPr="009C5647" w:rsidRDefault="007B4586" w:rsidP="008810B7">
      <w:pPr>
        <w:pStyle w:val="Default"/>
        <w:numPr>
          <w:ilvl w:val="0"/>
          <w:numId w:val="17"/>
        </w:numPr>
        <w:spacing w:before="120" w:after="120" w:line="276" w:lineRule="auto"/>
        <w:ind w:left="284" w:hanging="284"/>
        <w:jc w:val="both"/>
        <w:rPr>
          <w:color w:val="auto"/>
          <w:sz w:val="22"/>
          <w:szCs w:val="22"/>
        </w:rPr>
      </w:pPr>
      <w:r w:rsidRPr="009C5647">
        <w:rPr>
          <w:color w:val="auto"/>
          <w:sz w:val="22"/>
          <w:szCs w:val="22"/>
        </w:rPr>
        <w:t>υπηρεσίες αναψυχής εκτός από ξενοδοχεία και εστιατόρια</w:t>
      </w:r>
      <w:r w:rsidR="00973D99">
        <w:rPr>
          <w:color w:val="auto"/>
          <w:sz w:val="22"/>
          <w:szCs w:val="22"/>
        </w:rPr>
        <w:t>.</w:t>
      </w:r>
    </w:p>
    <w:p w14:paraId="56C9C3BE" w14:textId="77777777" w:rsidR="007B4586" w:rsidRPr="009C5647" w:rsidRDefault="007B4586" w:rsidP="008810B7">
      <w:pPr>
        <w:pStyle w:val="Default"/>
        <w:spacing w:before="120" w:after="120" w:line="276" w:lineRule="auto"/>
        <w:jc w:val="both"/>
        <w:rPr>
          <w:b/>
          <w:color w:val="auto"/>
          <w:sz w:val="22"/>
          <w:szCs w:val="22"/>
        </w:rPr>
      </w:pPr>
      <w:r w:rsidRPr="009C5647">
        <w:rPr>
          <w:b/>
          <w:color w:val="auto"/>
          <w:sz w:val="22"/>
          <w:szCs w:val="22"/>
        </w:rPr>
        <w:t>Χ (χαμηλή πολυπλοκότητα):</w:t>
      </w:r>
    </w:p>
    <w:p w14:paraId="1567346E" w14:textId="77777777" w:rsidR="002F4FA8" w:rsidRPr="009C5647" w:rsidRDefault="007B4586" w:rsidP="008810B7">
      <w:pPr>
        <w:pStyle w:val="Default"/>
        <w:numPr>
          <w:ilvl w:val="0"/>
          <w:numId w:val="18"/>
        </w:numPr>
        <w:spacing w:before="120" w:after="120" w:line="276" w:lineRule="auto"/>
        <w:ind w:left="284" w:hanging="284"/>
        <w:jc w:val="both"/>
        <w:rPr>
          <w:color w:val="auto"/>
          <w:sz w:val="22"/>
          <w:szCs w:val="22"/>
        </w:rPr>
      </w:pPr>
      <w:r w:rsidRPr="009C5647">
        <w:rPr>
          <w:color w:val="auto"/>
          <w:sz w:val="22"/>
          <w:szCs w:val="22"/>
        </w:rPr>
        <w:t>Ξενοδοχεία και εστιατόρια</w:t>
      </w:r>
    </w:p>
    <w:p w14:paraId="335322B9" w14:textId="77777777" w:rsidR="002F4FA8" w:rsidRPr="009C5647" w:rsidRDefault="007B4586" w:rsidP="008810B7">
      <w:pPr>
        <w:pStyle w:val="Default"/>
        <w:numPr>
          <w:ilvl w:val="0"/>
          <w:numId w:val="18"/>
        </w:numPr>
        <w:spacing w:before="120" w:after="120" w:line="276" w:lineRule="auto"/>
        <w:ind w:left="284" w:hanging="284"/>
        <w:jc w:val="both"/>
        <w:rPr>
          <w:color w:val="auto"/>
          <w:sz w:val="22"/>
          <w:szCs w:val="22"/>
        </w:rPr>
      </w:pPr>
      <w:r w:rsidRPr="009C5647">
        <w:rPr>
          <w:color w:val="auto"/>
          <w:sz w:val="22"/>
          <w:szCs w:val="22"/>
        </w:rPr>
        <w:t>Ξύλο και ξύλινα προϊόντα εκτός της κατασκευής ξύλινων πάνελ, της επεξεργασίας και του εμποτισμού ξύλου και ξύλινων προϊόντων</w:t>
      </w:r>
    </w:p>
    <w:p w14:paraId="1767E6FB" w14:textId="77777777" w:rsidR="002F4FA8" w:rsidRPr="009C5647" w:rsidRDefault="007B4586" w:rsidP="008810B7">
      <w:pPr>
        <w:pStyle w:val="Default"/>
        <w:numPr>
          <w:ilvl w:val="0"/>
          <w:numId w:val="18"/>
        </w:numPr>
        <w:spacing w:before="120" w:after="120" w:line="276" w:lineRule="auto"/>
        <w:ind w:left="284" w:hanging="284"/>
        <w:jc w:val="both"/>
        <w:rPr>
          <w:color w:val="auto"/>
          <w:sz w:val="22"/>
          <w:szCs w:val="22"/>
        </w:rPr>
      </w:pPr>
      <w:r w:rsidRPr="009C5647">
        <w:rPr>
          <w:color w:val="auto"/>
          <w:sz w:val="22"/>
          <w:szCs w:val="22"/>
        </w:rPr>
        <w:t>Προϊόντα χαρτιού εκτός των εκτυπώσεων, του χαρτοπολτού και της παραγωγής χαρτιού</w:t>
      </w:r>
    </w:p>
    <w:p w14:paraId="0814E183" w14:textId="77777777" w:rsidR="002F4FA8" w:rsidRPr="009C5647" w:rsidRDefault="007B4586" w:rsidP="008810B7">
      <w:pPr>
        <w:pStyle w:val="Default"/>
        <w:numPr>
          <w:ilvl w:val="0"/>
          <w:numId w:val="18"/>
        </w:numPr>
        <w:spacing w:before="120" w:after="120" w:line="276" w:lineRule="auto"/>
        <w:ind w:left="284" w:hanging="284"/>
        <w:jc w:val="both"/>
        <w:rPr>
          <w:color w:val="auto"/>
          <w:sz w:val="22"/>
          <w:szCs w:val="22"/>
        </w:rPr>
      </w:pPr>
      <w:r w:rsidRPr="009C5647">
        <w:rPr>
          <w:color w:val="auto"/>
          <w:sz w:val="22"/>
          <w:szCs w:val="22"/>
        </w:rPr>
        <w:t>Έγχυση, διαμόρφωση και συναρμολόγηση ελαστικού και πλαστικού εκτός της κατασκευής πρώτων υλών για ελαστικά και πλαστικά τα οποία είναι μέρος των χημικών</w:t>
      </w:r>
    </w:p>
    <w:p w14:paraId="241C0627" w14:textId="77777777" w:rsidR="002F4FA8" w:rsidRPr="009C5647" w:rsidRDefault="007B4586" w:rsidP="008810B7">
      <w:pPr>
        <w:pStyle w:val="Default"/>
        <w:numPr>
          <w:ilvl w:val="0"/>
          <w:numId w:val="18"/>
        </w:numPr>
        <w:spacing w:before="120" w:after="120" w:line="276" w:lineRule="auto"/>
        <w:ind w:left="284" w:hanging="284"/>
        <w:jc w:val="both"/>
        <w:rPr>
          <w:color w:val="auto"/>
          <w:sz w:val="22"/>
          <w:szCs w:val="22"/>
        </w:rPr>
      </w:pPr>
      <w:r w:rsidRPr="009C5647">
        <w:rPr>
          <w:color w:val="auto"/>
          <w:sz w:val="22"/>
          <w:szCs w:val="22"/>
        </w:rPr>
        <w:lastRenderedPageBreak/>
        <w:t xml:space="preserve">Εν θερμώ ή εν ψυχρώ παραγωγή μεταλλικών προϊόντων εξαιρουμένης της επιφανειακής επεξεργασίας και άλλων χημικών επεξεργασιών μεταλλικών προϊόντων και εξαιρουμένης της πρωτογενούς παραγωγής </w:t>
      </w:r>
      <w:r w:rsidR="002F4FA8" w:rsidRPr="009C5647">
        <w:rPr>
          <w:color w:val="auto"/>
          <w:sz w:val="22"/>
          <w:szCs w:val="22"/>
        </w:rPr>
        <w:t>τους</w:t>
      </w:r>
      <w:r w:rsidRPr="009C5647">
        <w:rPr>
          <w:color w:val="auto"/>
          <w:sz w:val="22"/>
          <w:szCs w:val="22"/>
        </w:rPr>
        <w:t xml:space="preserve"> </w:t>
      </w:r>
    </w:p>
    <w:p w14:paraId="6224DC69" w14:textId="77777777" w:rsidR="002F4FA8" w:rsidRPr="009C5647" w:rsidRDefault="007B4586" w:rsidP="008810B7">
      <w:pPr>
        <w:pStyle w:val="Default"/>
        <w:numPr>
          <w:ilvl w:val="0"/>
          <w:numId w:val="18"/>
        </w:numPr>
        <w:spacing w:before="120" w:after="120" w:line="276" w:lineRule="auto"/>
        <w:ind w:left="284" w:hanging="284"/>
        <w:jc w:val="both"/>
        <w:rPr>
          <w:color w:val="auto"/>
          <w:sz w:val="22"/>
          <w:szCs w:val="22"/>
        </w:rPr>
      </w:pPr>
      <w:r w:rsidRPr="009C5647">
        <w:rPr>
          <w:color w:val="auto"/>
          <w:sz w:val="22"/>
          <w:szCs w:val="22"/>
        </w:rPr>
        <w:t>Συναρμολόγηση μηχανολογικών κατασκευών εξαιρουμένης της επιφανειακής επεξεργασίας και άλλων χημικών επεξεργασιών</w:t>
      </w:r>
    </w:p>
    <w:p w14:paraId="3B28849B" w14:textId="77777777" w:rsidR="002F4FA8" w:rsidRPr="009C5647" w:rsidRDefault="00C87BA7" w:rsidP="008810B7">
      <w:pPr>
        <w:pStyle w:val="Default"/>
        <w:numPr>
          <w:ilvl w:val="0"/>
          <w:numId w:val="18"/>
        </w:numPr>
        <w:spacing w:before="120" w:after="120" w:line="276" w:lineRule="auto"/>
        <w:ind w:left="284" w:hanging="284"/>
        <w:jc w:val="both"/>
        <w:rPr>
          <w:color w:val="auto"/>
          <w:sz w:val="22"/>
          <w:szCs w:val="22"/>
        </w:rPr>
      </w:pPr>
      <w:r w:rsidRPr="009C5647">
        <w:rPr>
          <w:color w:val="auto"/>
          <w:sz w:val="22"/>
          <w:szCs w:val="22"/>
        </w:rPr>
        <w:t>Χονδρεμπόριο και λιανεμπόριο</w:t>
      </w:r>
    </w:p>
    <w:p w14:paraId="1C740DB2" w14:textId="548C5F9D" w:rsidR="007B4586" w:rsidRPr="009C5647" w:rsidRDefault="007B4586" w:rsidP="008810B7">
      <w:pPr>
        <w:pStyle w:val="Default"/>
        <w:numPr>
          <w:ilvl w:val="0"/>
          <w:numId w:val="18"/>
        </w:numPr>
        <w:spacing w:before="120" w:after="120" w:line="276" w:lineRule="auto"/>
        <w:ind w:left="284" w:hanging="284"/>
        <w:jc w:val="both"/>
        <w:rPr>
          <w:color w:val="auto"/>
          <w:sz w:val="22"/>
          <w:szCs w:val="22"/>
        </w:rPr>
      </w:pPr>
      <w:r w:rsidRPr="009C5647">
        <w:rPr>
          <w:color w:val="auto"/>
          <w:sz w:val="22"/>
          <w:szCs w:val="22"/>
        </w:rPr>
        <w:t>Συναρμολόγηση ηλεκτρολογικού και ηλεκτρονικού εξοπλισμού, εκτός από την κατασκευή ηλεκτρικών κυκλωμάτων</w:t>
      </w:r>
      <w:r w:rsidR="00973D99">
        <w:rPr>
          <w:color w:val="auto"/>
          <w:sz w:val="22"/>
          <w:szCs w:val="22"/>
        </w:rPr>
        <w:t>.</w:t>
      </w:r>
    </w:p>
    <w:p w14:paraId="2B3E21E8" w14:textId="77777777" w:rsidR="007B4586" w:rsidRPr="009C5647" w:rsidRDefault="007B4586" w:rsidP="008810B7">
      <w:pPr>
        <w:pStyle w:val="Default"/>
        <w:spacing w:before="120" w:after="120" w:line="276" w:lineRule="auto"/>
        <w:jc w:val="both"/>
        <w:rPr>
          <w:b/>
          <w:color w:val="auto"/>
          <w:sz w:val="22"/>
          <w:szCs w:val="22"/>
        </w:rPr>
      </w:pPr>
      <w:r w:rsidRPr="009C5647">
        <w:rPr>
          <w:b/>
          <w:color w:val="auto"/>
          <w:sz w:val="22"/>
          <w:szCs w:val="22"/>
        </w:rPr>
        <w:t>Π (περιορισμένη πολυπλοκότητα):</w:t>
      </w:r>
    </w:p>
    <w:p w14:paraId="09A79C9F" w14:textId="77777777" w:rsidR="002F4FA8" w:rsidRPr="009C5647" w:rsidRDefault="007B4586" w:rsidP="008810B7">
      <w:pPr>
        <w:pStyle w:val="Default"/>
        <w:numPr>
          <w:ilvl w:val="0"/>
          <w:numId w:val="19"/>
        </w:numPr>
        <w:spacing w:before="120" w:after="120" w:line="276" w:lineRule="auto"/>
        <w:ind w:left="284" w:hanging="284"/>
        <w:jc w:val="both"/>
        <w:rPr>
          <w:color w:val="auto"/>
          <w:sz w:val="22"/>
          <w:szCs w:val="22"/>
        </w:rPr>
      </w:pPr>
      <w:r w:rsidRPr="009C5647">
        <w:rPr>
          <w:color w:val="auto"/>
          <w:sz w:val="22"/>
          <w:szCs w:val="22"/>
        </w:rPr>
        <w:t>Εταιρικές δραστηριότητες και δραστηριότητες διοίκησης</w:t>
      </w:r>
    </w:p>
    <w:p w14:paraId="7E304358" w14:textId="77777777" w:rsidR="002F4FA8" w:rsidRPr="009C5647" w:rsidRDefault="007B4586" w:rsidP="008810B7">
      <w:pPr>
        <w:pStyle w:val="Default"/>
        <w:numPr>
          <w:ilvl w:val="0"/>
          <w:numId w:val="19"/>
        </w:numPr>
        <w:spacing w:before="120" w:after="120" w:line="276" w:lineRule="auto"/>
        <w:ind w:left="284" w:hanging="284"/>
        <w:jc w:val="both"/>
        <w:rPr>
          <w:color w:val="auto"/>
          <w:sz w:val="22"/>
          <w:szCs w:val="22"/>
        </w:rPr>
      </w:pPr>
      <w:r w:rsidRPr="009C5647">
        <w:rPr>
          <w:color w:val="auto"/>
          <w:sz w:val="22"/>
          <w:szCs w:val="22"/>
        </w:rPr>
        <w:t>Υπηρεσίες διαχείρισης μεταφορών και διανομής χωρίς την ύπαρξη πραγματικού στόλου</w:t>
      </w:r>
    </w:p>
    <w:p w14:paraId="1C948108" w14:textId="77777777" w:rsidR="002F4FA8" w:rsidRPr="009C5647" w:rsidRDefault="007B4586" w:rsidP="008810B7">
      <w:pPr>
        <w:pStyle w:val="Default"/>
        <w:numPr>
          <w:ilvl w:val="0"/>
          <w:numId w:val="19"/>
        </w:numPr>
        <w:spacing w:before="120" w:after="120" w:line="276" w:lineRule="auto"/>
        <w:ind w:left="284" w:hanging="284"/>
        <w:jc w:val="both"/>
        <w:rPr>
          <w:color w:val="auto"/>
          <w:sz w:val="22"/>
          <w:szCs w:val="22"/>
        </w:rPr>
      </w:pPr>
      <w:r w:rsidRPr="009C5647">
        <w:rPr>
          <w:color w:val="auto"/>
          <w:sz w:val="22"/>
          <w:szCs w:val="22"/>
        </w:rPr>
        <w:t>Τηλεπικοινωνίες</w:t>
      </w:r>
    </w:p>
    <w:p w14:paraId="0826BF57" w14:textId="77777777" w:rsidR="002F4FA8" w:rsidRPr="009C5647" w:rsidRDefault="007B4586" w:rsidP="008810B7">
      <w:pPr>
        <w:pStyle w:val="Default"/>
        <w:numPr>
          <w:ilvl w:val="0"/>
          <w:numId w:val="19"/>
        </w:numPr>
        <w:spacing w:before="120" w:after="120" w:line="276" w:lineRule="auto"/>
        <w:ind w:left="284" w:hanging="284"/>
        <w:jc w:val="both"/>
        <w:rPr>
          <w:color w:val="auto"/>
          <w:sz w:val="22"/>
          <w:szCs w:val="22"/>
        </w:rPr>
      </w:pPr>
      <w:r w:rsidRPr="009C5647">
        <w:rPr>
          <w:color w:val="auto"/>
          <w:sz w:val="22"/>
          <w:szCs w:val="22"/>
        </w:rPr>
        <w:t>Παροχή υπηρεσιών εκτός από κτηματομεσιτικές υπηρεσίες, βιομηχανικούς/υγειονομικούς, ξηρούς καθαρισμούς</w:t>
      </w:r>
    </w:p>
    <w:p w14:paraId="51871F42" w14:textId="092FCEC9" w:rsidR="007B4586" w:rsidRPr="009C5647" w:rsidRDefault="007B4586" w:rsidP="008810B7">
      <w:pPr>
        <w:pStyle w:val="Default"/>
        <w:numPr>
          <w:ilvl w:val="0"/>
          <w:numId w:val="19"/>
        </w:numPr>
        <w:spacing w:before="120" w:after="120" w:line="276" w:lineRule="auto"/>
        <w:ind w:left="284" w:hanging="284"/>
        <w:jc w:val="both"/>
        <w:rPr>
          <w:color w:val="auto"/>
          <w:sz w:val="22"/>
          <w:szCs w:val="22"/>
        </w:rPr>
      </w:pPr>
      <w:r w:rsidRPr="009C5647">
        <w:rPr>
          <w:color w:val="auto"/>
          <w:sz w:val="22"/>
          <w:szCs w:val="22"/>
        </w:rPr>
        <w:t>Εκπαιδευτικές υπηρεσίες</w:t>
      </w:r>
      <w:r w:rsidR="00973D99">
        <w:rPr>
          <w:color w:val="auto"/>
          <w:sz w:val="22"/>
          <w:szCs w:val="22"/>
        </w:rPr>
        <w:t>.</w:t>
      </w:r>
    </w:p>
    <w:p w14:paraId="47C6F8B9" w14:textId="77777777" w:rsidR="007B4586" w:rsidRPr="009C5647" w:rsidRDefault="007B4586" w:rsidP="008810B7">
      <w:pPr>
        <w:pStyle w:val="Default"/>
        <w:spacing w:before="120" w:after="120" w:line="276" w:lineRule="auto"/>
        <w:jc w:val="both"/>
        <w:rPr>
          <w:b/>
          <w:color w:val="auto"/>
          <w:sz w:val="22"/>
          <w:szCs w:val="22"/>
        </w:rPr>
      </w:pPr>
      <w:r w:rsidRPr="009C5647">
        <w:rPr>
          <w:b/>
          <w:color w:val="auto"/>
          <w:sz w:val="22"/>
          <w:szCs w:val="22"/>
        </w:rPr>
        <w:t>Ειδικές περιπτώσεις:</w:t>
      </w:r>
    </w:p>
    <w:p w14:paraId="3740B191" w14:textId="77777777" w:rsidR="002F4FA8" w:rsidRPr="009C5647" w:rsidRDefault="007B4586" w:rsidP="008810B7">
      <w:pPr>
        <w:pStyle w:val="Default"/>
        <w:numPr>
          <w:ilvl w:val="0"/>
          <w:numId w:val="20"/>
        </w:numPr>
        <w:spacing w:before="120" w:after="120" w:line="276" w:lineRule="auto"/>
        <w:ind w:left="284" w:hanging="284"/>
        <w:jc w:val="both"/>
        <w:rPr>
          <w:color w:val="auto"/>
          <w:sz w:val="22"/>
          <w:szCs w:val="22"/>
        </w:rPr>
      </w:pPr>
      <w:r w:rsidRPr="009C5647">
        <w:rPr>
          <w:color w:val="auto"/>
          <w:sz w:val="22"/>
          <w:szCs w:val="22"/>
        </w:rPr>
        <w:t>Πυρηνικά</w:t>
      </w:r>
    </w:p>
    <w:p w14:paraId="47E8D1C8" w14:textId="77777777" w:rsidR="002F4FA8" w:rsidRPr="009C5647" w:rsidRDefault="007B4586" w:rsidP="008810B7">
      <w:pPr>
        <w:pStyle w:val="Default"/>
        <w:numPr>
          <w:ilvl w:val="0"/>
          <w:numId w:val="20"/>
        </w:numPr>
        <w:spacing w:before="120" w:after="120" w:line="276" w:lineRule="auto"/>
        <w:ind w:left="284" w:hanging="284"/>
        <w:jc w:val="both"/>
        <w:rPr>
          <w:color w:val="auto"/>
          <w:sz w:val="22"/>
          <w:szCs w:val="22"/>
        </w:rPr>
      </w:pPr>
      <w:r w:rsidRPr="009C5647">
        <w:rPr>
          <w:color w:val="auto"/>
          <w:sz w:val="22"/>
          <w:szCs w:val="22"/>
        </w:rPr>
        <w:t>Παραγωγή ηλεκτρισμού από πυρηνικά</w:t>
      </w:r>
    </w:p>
    <w:p w14:paraId="49C4B1C8" w14:textId="77777777" w:rsidR="002F4FA8" w:rsidRPr="009C5647" w:rsidRDefault="007B4586" w:rsidP="008810B7">
      <w:pPr>
        <w:pStyle w:val="Default"/>
        <w:numPr>
          <w:ilvl w:val="0"/>
          <w:numId w:val="20"/>
        </w:numPr>
        <w:spacing w:before="120" w:after="120" w:line="276" w:lineRule="auto"/>
        <w:ind w:left="284" w:hanging="284"/>
        <w:jc w:val="both"/>
        <w:rPr>
          <w:color w:val="auto"/>
          <w:sz w:val="22"/>
          <w:szCs w:val="22"/>
        </w:rPr>
      </w:pPr>
      <w:r w:rsidRPr="009C5647">
        <w:rPr>
          <w:color w:val="auto"/>
          <w:sz w:val="22"/>
          <w:szCs w:val="22"/>
        </w:rPr>
        <w:t>Αποθήκευση μεγάλων ποσοτήτων επικίνδυνων υλικών</w:t>
      </w:r>
    </w:p>
    <w:p w14:paraId="19E5347A" w14:textId="77777777" w:rsidR="002F4FA8" w:rsidRPr="009C5647" w:rsidRDefault="007B4586" w:rsidP="008810B7">
      <w:pPr>
        <w:pStyle w:val="Default"/>
        <w:numPr>
          <w:ilvl w:val="0"/>
          <w:numId w:val="20"/>
        </w:numPr>
        <w:spacing w:before="120" w:after="120" w:line="276" w:lineRule="auto"/>
        <w:ind w:left="284" w:hanging="284"/>
        <w:jc w:val="both"/>
        <w:rPr>
          <w:color w:val="auto"/>
          <w:sz w:val="22"/>
          <w:szCs w:val="22"/>
        </w:rPr>
      </w:pPr>
      <w:r w:rsidRPr="009C5647">
        <w:rPr>
          <w:color w:val="auto"/>
          <w:sz w:val="22"/>
          <w:szCs w:val="22"/>
        </w:rPr>
        <w:t>Δημόσια διοίκηση</w:t>
      </w:r>
    </w:p>
    <w:p w14:paraId="091AF89A" w14:textId="77777777" w:rsidR="002F4FA8" w:rsidRPr="009C5647" w:rsidRDefault="007B4586" w:rsidP="008810B7">
      <w:pPr>
        <w:pStyle w:val="Default"/>
        <w:numPr>
          <w:ilvl w:val="0"/>
          <w:numId w:val="20"/>
        </w:numPr>
        <w:spacing w:before="120" w:after="120" w:line="276" w:lineRule="auto"/>
        <w:ind w:left="284" w:hanging="284"/>
        <w:jc w:val="both"/>
        <w:rPr>
          <w:color w:val="auto"/>
          <w:sz w:val="22"/>
          <w:szCs w:val="22"/>
        </w:rPr>
      </w:pPr>
      <w:r w:rsidRPr="009C5647">
        <w:rPr>
          <w:color w:val="auto"/>
          <w:sz w:val="22"/>
          <w:szCs w:val="22"/>
        </w:rPr>
        <w:t>Τοπικές αρχές</w:t>
      </w:r>
    </w:p>
    <w:p w14:paraId="6ABFDBF9" w14:textId="501F7B60" w:rsidR="007B4586" w:rsidRPr="009C5647" w:rsidRDefault="007B4586" w:rsidP="008810B7">
      <w:pPr>
        <w:pStyle w:val="Default"/>
        <w:numPr>
          <w:ilvl w:val="0"/>
          <w:numId w:val="20"/>
        </w:numPr>
        <w:spacing w:before="120" w:after="120" w:line="276" w:lineRule="auto"/>
        <w:ind w:left="284" w:hanging="284"/>
        <w:jc w:val="both"/>
        <w:rPr>
          <w:color w:val="auto"/>
          <w:sz w:val="22"/>
          <w:szCs w:val="22"/>
        </w:rPr>
      </w:pPr>
      <w:r w:rsidRPr="009C5647">
        <w:rPr>
          <w:color w:val="auto"/>
          <w:sz w:val="22"/>
          <w:szCs w:val="22"/>
        </w:rPr>
        <w:t>Οργανισμοί με περιβαλλοντικά ευαίσθητα προϊόντα ή υπηρεσίες</w:t>
      </w:r>
      <w:r w:rsidR="002F4FA8" w:rsidRPr="009C5647">
        <w:rPr>
          <w:color w:val="auto"/>
          <w:sz w:val="22"/>
          <w:szCs w:val="22"/>
        </w:rPr>
        <w:t>, ο</w:t>
      </w:r>
      <w:r w:rsidRPr="009C5647">
        <w:rPr>
          <w:color w:val="auto"/>
          <w:sz w:val="22"/>
          <w:szCs w:val="22"/>
        </w:rPr>
        <w:t>ικονομικά ιδρύματα</w:t>
      </w:r>
      <w:r w:rsidR="00973D99">
        <w:rPr>
          <w:color w:val="auto"/>
          <w:sz w:val="22"/>
          <w:szCs w:val="22"/>
        </w:rPr>
        <w:t>.</w:t>
      </w:r>
    </w:p>
    <w:p w14:paraId="5D66C9DB" w14:textId="77777777" w:rsidR="007B4586" w:rsidRPr="009C5647" w:rsidRDefault="007B4586" w:rsidP="008810B7">
      <w:pPr>
        <w:pStyle w:val="Default"/>
        <w:spacing w:before="120" w:after="120" w:line="276" w:lineRule="auto"/>
        <w:jc w:val="both"/>
        <w:rPr>
          <w:b/>
          <w:color w:val="auto"/>
          <w:sz w:val="22"/>
          <w:szCs w:val="22"/>
        </w:rPr>
      </w:pPr>
      <w:r w:rsidRPr="009C5647">
        <w:rPr>
          <w:b/>
          <w:color w:val="auto"/>
          <w:sz w:val="22"/>
          <w:szCs w:val="22"/>
        </w:rPr>
        <w:t>Παράγοντες που αυξάνουν την διάρκεια της επιθεώρησης</w:t>
      </w:r>
    </w:p>
    <w:p w14:paraId="4B5AADB3" w14:textId="77777777" w:rsidR="009E2D22" w:rsidRPr="009C5647" w:rsidRDefault="007B4586" w:rsidP="008810B7">
      <w:pPr>
        <w:pStyle w:val="Default"/>
        <w:numPr>
          <w:ilvl w:val="0"/>
          <w:numId w:val="11"/>
        </w:numPr>
        <w:spacing w:before="120" w:after="120" w:line="276" w:lineRule="auto"/>
        <w:ind w:left="284" w:hanging="284"/>
        <w:jc w:val="both"/>
        <w:rPr>
          <w:color w:val="auto"/>
          <w:sz w:val="22"/>
          <w:szCs w:val="22"/>
        </w:rPr>
      </w:pPr>
      <w:r w:rsidRPr="009C5647">
        <w:rPr>
          <w:color w:val="auto"/>
          <w:sz w:val="22"/>
          <w:szCs w:val="22"/>
        </w:rPr>
        <w:t>Πολύπλοκες εγκαταστάσεις που περιλαμβάνουν εργασίες που εκτελούνται σε περισσότερα του ενός κτιρίου ή της μιας τοποθεσίας</w:t>
      </w:r>
    </w:p>
    <w:p w14:paraId="70C68F61" w14:textId="77777777" w:rsidR="009E2D22" w:rsidRPr="009C5647" w:rsidRDefault="007B4586" w:rsidP="008810B7">
      <w:pPr>
        <w:pStyle w:val="Default"/>
        <w:numPr>
          <w:ilvl w:val="0"/>
          <w:numId w:val="11"/>
        </w:numPr>
        <w:spacing w:before="120" w:after="120" w:line="276" w:lineRule="auto"/>
        <w:ind w:left="284" w:hanging="284"/>
        <w:jc w:val="both"/>
        <w:rPr>
          <w:color w:val="auto"/>
          <w:sz w:val="22"/>
          <w:szCs w:val="22"/>
        </w:rPr>
      </w:pPr>
      <w:r w:rsidRPr="009C5647">
        <w:rPr>
          <w:color w:val="auto"/>
          <w:sz w:val="22"/>
          <w:szCs w:val="22"/>
        </w:rPr>
        <w:t>Εργαζόμενοι που μιλούν διαφορετικές γλώσσες (απαίτηση για διερμηνείς)</w:t>
      </w:r>
    </w:p>
    <w:p w14:paraId="0C7776E6" w14:textId="77777777" w:rsidR="009E2D22" w:rsidRPr="009C5647" w:rsidRDefault="007B4586" w:rsidP="008810B7">
      <w:pPr>
        <w:pStyle w:val="Default"/>
        <w:numPr>
          <w:ilvl w:val="0"/>
          <w:numId w:val="11"/>
        </w:numPr>
        <w:spacing w:before="120" w:after="120" w:line="276" w:lineRule="auto"/>
        <w:ind w:left="284" w:hanging="284"/>
        <w:jc w:val="both"/>
        <w:rPr>
          <w:color w:val="auto"/>
          <w:sz w:val="22"/>
          <w:szCs w:val="22"/>
        </w:rPr>
      </w:pPr>
      <w:r w:rsidRPr="009C5647">
        <w:rPr>
          <w:color w:val="auto"/>
          <w:sz w:val="22"/>
          <w:szCs w:val="22"/>
        </w:rPr>
        <w:t xml:space="preserve">Πολύ μεγάλη έκταση της εγκατάστασης σε σχέση με το προσωπικό </w:t>
      </w:r>
      <w:r w:rsidR="009E2D22" w:rsidRPr="009C5647">
        <w:rPr>
          <w:color w:val="auto"/>
          <w:sz w:val="22"/>
          <w:szCs w:val="22"/>
        </w:rPr>
        <w:t>της</w:t>
      </w:r>
    </w:p>
    <w:p w14:paraId="5E19165E" w14:textId="77777777" w:rsidR="009E2D22" w:rsidRPr="009C5647" w:rsidRDefault="007B4586" w:rsidP="008810B7">
      <w:pPr>
        <w:pStyle w:val="Default"/>
        <w:numPr>
          <w:ilvl w:val="0"/>
          <w:numId w:val="11"/>
        </w:numPr>
        <w:spacing w:before="120" w:after="120" w:line="276" w:lineRule="auto"/>
        <w:ind w:left="284" w:hanging="284"/>
        <w:jc w:val="both"/>
        <w:rPr>
          <w:color w:val="auto"/>
          <w:sz w:val="22"/>
          <w:szCs w:val="22"/>
        </w:rPr>
      </w:pPr>
      <w:r w:rsidRPr="009C5647">
        <w:rPr>
          <w:color w:val="auto"/>
          <w:sz w:val="22"/>
          <w:szCs w:val="22"/>
        </w:rPr>
        <w:t>Συγκεκριμένες νομικές απαιτήσεις</w:t>
      </w:r>
    </w:p>
    <w:p w14:paraId="037BF290" w14:textId="77777777" w:rsidR="009E2D22" w:rsidRPr="009C5647" w:rsidRDefault="007B4586" w:rsidP="008810B7">
      <w:pPr>
        <w:pStyle w:val="Default"/>
        <w:numPr>
          <w:ilvl w:val="0"/>
          <w:numId w:val="11"/>
        </w:numPr>
        <w:spacing w:before="120" w:after="120" w:line="276" w:lineRule="auto"/>
        <w:ind w:left="284" w:hanging="284"/>
        <w:jc w:val="both"/>
        <w:rPr>
          <w:color w:val="auto"/>
          <w:sz w:val="22"/>
          <w:szCs w:val="22"/>
        </w:rPr>
      </w:pPr>
      <w:r w:rsidRPr="009C5647">
        <w:rPr>
          <w:color w:val="auto"/>
          <w:sz w:val="22"/>
          <w:szCs w:val="22"/>
        </w:rPr>
        <w:t>Σύστημα που περιλαμβάνει πολύπλοκες διεργασίες ή μεγάλο αριθμό δραστηριοτήτων</w:t>
      </w:r>
    </w:p>
    <w:p w14:paraId="45152CB1" w14:textId="7744EE9F" w:rsidR="009E2D22" w:rsidRDefault="007B4586" w:rsidP="008810B7">
      <w:pPr>
        <w:pStyle w:val="Default"/>
        <w:numPr>
          <w:ilvl w:val="0"/>
          <w:numId w:val="11"/>
        </w:numPr>
        <w:spacing w:before="120" w:after="120" w:line="276" w:lineRule="auto"/>
        <w:ind w:left="284" w:hanging="284"/>
        <w:jc w:val="both"/>
        <w:rPr>
          <w:color w:val="auto"/>
          <w:sz w:val="22"/>
          <w:szCs w:val="22"/>
        </w:rPr>
      </w:pPr>
      <w:r w:rsidRPr="009C5647">
        <w:rPr>
          <w:color w:val="auto"/>
          <w:sz w:val="22"/>
          <w:szCs w:val="22"/>
        </w:rPr>
        <w:t>Δραστηριότητες που απαιτούν επίσκεψη σε προσωρινές εγκαταστάσεις</w:t>
      </w:r>
    </w:p>
    <w:p w14:paraId="2A83380F" w14:textId="57B18C73" w:rsidR="00DB6744" w:rsidRDefault="00DB6744" w:rsidP="008810B7">
      <w:pPr>
        <w:pStyle w:val="Default"/>
        <w:numPr>
          <w:ilvl w:val="0"/>
          <w:numId w:val="11"/>
        </w:numPr>
        <w:spacing w:before="120" w:after="120" w:line="276" w:lineRule="auto"/>
        <w:ind w:left="284" w:hanging="284"/>
        <w:jc w:val="both"/>
        <w:rPr>
          <w:color w:val="auto"/>
          <w:sz w:val="22"/>
          <w:szCs w:val="22"/>
        </w:rPr>
      </w:pPr>
      <w:r>
        <w:rPr>
          <w:color w:val="auto"/>
          <w:sz w:val="22"/>
          <w:szCs w:val="22"/>
        </w:rPr>
        <w:t xml:space="preserve">Υπεργολαβικές διαδικασίες ή λειτουργίες  </w:t>
      </w:r>
    </w:p>
    <w:p w14:paraId="52292715" w14:textId="7C4FA681" w:rsidR="00DB6744" w:rsidRPr="002E649F" w:rsidRDefault="00DB6744" w:rsidP="008810B7">
      <w:pPr>
        <w:pStyle w:val="Default"/>
        <w:numPr>
          <w:ilvl w:val="0"/>
          <w:numId w:val="11"/>
        </w:numPr>
        <w:spacing w:before="120" w:after="120" w:line="276" w:lineRule="auto"/>
        <w:ind w:left="284"/>
        <w:jc w:val="both"/>
        <w:rPr>
          <w:color w:val="auto"/>
          <w:sz w:val="22"/>
          <w:szCs w:val="22"/>
        </w:rPr>
      </w:pPr>
      <w:r>
        <w:rPr>
          <w:color w:val="auto"/>
          <w:sz w:val="22"/>
          <w:szCs w:val="22"/>
        </w:rPr>
        <w:lastRenderedPageBreak/>
        <w:t>Μεγαλύτερη ευαισθησία του περιβάλλοντος υποδοχής σε σχέση με το τυπικό περιβάλλον βιομηχανικής δραστηριότητας.</w:t>
      </w:r>
      <w:r w:rsidRPr="002E649F">
        <w:rPr>
          <w:b/>
          <w:bCs/>
          <w:color w:val="auto"/>
          <w:sz w:val="22"/>
          <w:szCs w:val="22"/>
        </w:rPr>
        <w:t xml:space="preserve"> </w:t>
      </w:r>
    </w:p>
    <w:p w14:paraId="0FCD34A9" w14:textId="23CB3F4D" w:rsidR="00DB6744" w:rsidRPr="002E649F" w:rsidRDefault="00DB6744" w:rsidP="008810B7">
      <w:pPr>
        <w:pStyle w:val="Default"/>
        <w:numPr>
          <w:ilvl w:val="0"/>
          <w:numId w:val="11"/>
        </w:numPr>
        <w:spacing w:before="120" w:after="120" w:line="276" w:lineRule="auto"/>
        <w:ind w:left="284"/>
        <w:jc w:val="both"/>
        <w:rPr>
          <w:color w:val="auto"/>
          <w:sz w:val="22"/>
          <w:szCs w:val="22"/>
        </w:rPr>
      </w:pPr>
      <w:r>
        <w:rPr>
          <w:color w:val="auto"/>
          <w:sz w:val="22"/>
          <w:szCs w:val="22"/>
        </w:rPr>
        <w:t xml:space="preserve">Απόψεις ενδιαφερόμενων μερών </w:t>
      </w:r>
    </w:p>
    <w:p w14:paraId="4E69FDAD" w14:textId="39D7567D" w:rsidR="00DB6744" w:rsidRPr="00366D9A" w:rsidRDefault="00DB6744" w:rsidP="008810B7">
      <w:pPr>
        <w:pStyle w:val="Default"/>
        <w:numPr>
          <w:ilvl w:val="0"/>
          <w:numId w:val="11"/>
        </w:numPr>
        <w:spacing w:before="120" w:after="120" w:line="276" w:lineRule="auto"/>
        <w:ind w:left="284"/>
        <w:jc w:val="both"/>
        <w:rPr>
          <w:color w:val="auto"/>
          <w:sz w:val="22"/>
          <w:szCs w:val="22"/>
        </w:rPr>
      </w:pPr>
      <w:r>
        <w:rPr>
          <w:color w:val="auto"/>
          <w:sz w:val="22"/>
          <w:szCs w:val="22"/>
        </w:rPr>
        <w:t>Επιπλέον ή ασυνήθιστες περιβαλλοντικές πλευρές ή νομοθετικές συνθήκες για τον τομέα δραστηριοποίησης π.χ</w:t>
      </w:r>
      <w:r w:rsidRPr="00366D9A">
        <w:rPr>
          <w:color w:val="auto"/>
          <w:sz w:val="22"/>
          <w:szCs w:val="22"/>
        </w:rPr>
        <w:t>. Κίνδυνοι περιβαλλοντικών ατυχ</w:t>
      </w:r>
      <w:r>
        <w:rPr>
          <w:color w:val="auto"/>
          <w:sz w:val="22"/>
          <w:szCs w:val="22"/>
        </w:rPr>
        <w:t>ημάτων</w:t>
      </w:r>
      <w:r w:rsidRPr="00366D9A">
        <w:rPr>
          <w:color w:val="auto"/>
          <w:sz w:val="22"/>
          <w:szCs w:val="22"/>
        </w:rPr>
        <w:t xml:space="preserve"> και επιπτώσεις που προκύπτουν, ή ενδέχεται να προκύψουν, ως συνέπειες συμβάντων, ατυχημάτων και πιθανών καταστάσεων έκτακτης ανάγκης, προηγούμενα περιβαλλοντικά προβλήματα στα οποία συνέβαλε ο οργανισμός.</w:t>
      </w:r>
    </w:p>
    <w:p w14:paraId="47C7FA78" w14:textId="3069DC06" w:rsidR="009E2D22" w:rsidRPr="00DB6744" w:rsidRDefault="007B4586" w:rsidP="008810B7">
      <w:pPr>
        <w:pStyle w:val="Default"/>
        <w:spacing w:before="120" w:after="120" w:line="276" w:lineRule="auto"/>
        <w:jc w:val="both"/>
        <w:rPr>
          <w:b/>
          <w:color w:val="auto"/>
          <w:sz w:val="22"/>
          <w:szCs w:val="22"/>
        </w:rPr>
      </w:pPr>
      <w:r w:rsidRPr="009C5647">
        <w:rPr>
          <w:b/>
          <w:color w:val="auto"/>
          <w:sz w:val="22"/>
          <w:szCs w:val="22"/>
        </w:rPr>
        <w:t>Παράγοντες που μειώνουν την διάρκεια της επιθεώρησης</w:t>
      </w:r>
    </w:p>
    <w:p w14:paraId="5DE0AA34" w14:textId="77777777" w:rsidR="009E2D22" w:rsidRPr="009C5647" w:rsidRDefault="007B4586" w:rsidP="008810B7">
      <w:pPr>
        <w:pStyle w:val="Default"/>
        <w:numPr>
          <w:ilvl w:val="0"/>
          <w:numId w:val="12"/>
        </w:numPr>
        <w:spacing w:before="120" w:after="120" w:line="276" w:lineRule="auto"/>
        <w:ind w:left="284" w:hanging="284"/>
        <w:jc w:val="both"/>
        <w:rPr>
          <w:color w:val="auto"/>
          <w:sz w:val="22"/>
          <w:szCs w:val="22"/>
        </w:rPr>
      </w:pPr>
      <w:r w:rsidRPr="009C5647">
        <w:rPr>
          <w:color w:val="auto"/>
          <w:sz w:val="22"/>
          <w:szCs w:val="22"/>
        </w:rPr>
        <w:t>Πολύ μικρή έκταση της εγκατάστασης σε σχέση με τον αριθμό των εργαζομένων</w:t>
      </w:r>
    </w:p>
    <w:p w14:paraId="0EEE7A37" w14:textId="77777777" w:rsidR="009E2D22" w:rsidRPr="009C5647" w:rsidRDefault="007B4586" w:rsidP="008810B7">
      <w:pPr>
        <w:pStyle w:val="Default"/>
        <w:numPr>
          <w:ilvl w:val="0"/>
          <w:numId w:val="12"/>
        </w:numPr>
        <w:spacing w:before="120" w:after="120" w:line="276" w:lineRule="auto"/>
        <w:ind w:left="284" w:hanging="284"/>
        <w:jc w:val="both"/>
        <w:rPr>
          <w:color w:val="auto"/>
          <w:sz w:val="22"/>
          <w:szCs w:val="22"/>
        </w:rPr>
      </w:pPr>
      <w:r w:rsidRPr="009C5647">
        <w:rPr>
          <w:color w:val="auto"/>
          <w:sz w:val="22"/>
          <w:szCs w:val="22"/>
        </w:rPr>
        <w:t>Ώριμο σύστημα διαχείρισης</w:t>
      </w:r>
    </w:p>
    <w:p w14:paraId="6DD343FA" w14:textId="77777777" w:rsidR="009E2D22" w:rsidRPr="009C5647" w:rsidRDefault="007B4586" w:rsidP="008810B7">
      <w:pPr>
        <w:pStyle w:val="Default"/>
        <w:numPr>
          <w:ilvl w:val="0"/>
          <w:numId w:val="12"/>
        </w:numPr>
        <w:spacing w:before="120" w:after="120" w:line="276" w:lineRule="auto"/>
        <w:ind w:left="284" w:hanging="284"/>
        <w:jc w:val="both"/>
        <w:rPr>
          <w:color w:val="auto"/>
          <w:sz w:val="22"/>
          <w:szCs w:val="22"/>
        </w:rPr>
      </w:pPr>
      <w:r w:rsidRPr="009C5647">
        <w:rPr>
          <w:color w:val="auto"/>
          <w:sz w:val="22"/>
          <w:szCs w:val="22"/>
        </w:rPr>
        <w:t>Πρότερη γνώση του συστήματος διαχείρισης του πελάτη(π.χ. ήδη πιστοποιημένος για άλλο σύστημα διαχείρισης</w:t>
      </w:r>
    </w:p>
    <w:p w14:paraId="5CE3D045" w14:textId="77777777" w:rsidR="00FF72D5" w:rsidRPr="009C5647" w:rsidRDefault="007B4586" w:rsidP="008810B7">
      <w:pPr>
        <w:pStyle w:val="Default"/>
        <w:numPr>
          <w:ilvl w:val="0"/>
          <w:numId w:val="12"/>
        </w:numPr>
        <w:spacing w:before="120" w:after="120" w:line="276" w:lineRule="auto"/>
        <w:ind w:left="284" w:hanging="284"/>
        <w:jc w:val="both"/>
        <w:rPr>
          <w:color w:val="auto"/>
          <w:sz w:val="22"/>
          <w:szCs w:val="22"/>
        </w:rPr>
      </w:pPr>
      <w:r w:rsidRPr="009C5647">
        <w:rPr>
          <w:color w:val="auto"/>
          <w:sz w:val="22"/>
          <w:szCs w:val="22"/>
        </w:rPr>
        <w:t>Ετοιμότητα του πελάτη για πιστοποίηση (π.χ. ήδη πιστοποιημένος ή αναγνωρισμένος για κάποιο σχήμα πιστοποίησης από άλλο τρίτο μέρος)</w:t>
      </w:r>
    </w:p>
    <w:p w14:paraId="2AB9CA0C" w14:textId="77777777" w:rsidR="00FF72D5" w:rsidRPr="00DB6744" w:rsidRDefault="00FF72D5" w:rsidP="008810B7">
      <w:pPr>
        <w:pStyle w:val="Default"/>
        <w:numPr>
          <w:ilvl w:val="0"/>
          <w:numId w:val="12"/>
        </w:numPr>
        <w:spacing w:before="120" w:after="120" w:line="276" w:lineRule="auto"/>
        <w:ind w:left="284" w:hanging="284"/>
        <w:jc w:val="both"/>
        <w:rPr>
          <w:color w:val="auto"/>
          <w:sz w:val="20"/>
          <w:szCs w:val="20"/>
        </w:rPr>
      </w:pPr>
      <w:r w:rsidRPr="00DB6744">
        <w:rPr>
          <w:sz w:val="22"/>
          <w:szCs w:val="22"/>
        </w:rPr>
        <w:t>Υψηλό επίπεδο αυτοματισμού</w:t>
      </w:r>
    </w:p>
    <w:p w14:paraId="5B69CE5F" w14:textId="0ADE192A" w:rsidR="007B4586" w:rsidRDefault="00493092" w:rsidP="008810B7">
      <w:pPr>
        <w:pStyle w:val="Default"/>
        <w:numPr>
          <w:ilvl w:val="0"/>
          <w:numId w:val="14"/>
        </w:numPr>
        <w:spacing w:before="120" w:after="120" w:line="276" w:lineRule="auto"/>
        <w:ind w:left="284" w:hanging="284"/>
        <w:jc w:val="both"/>
        <w:rPr>
          <w:color w:val="auto"/>
          <w:sz w:val="22"/>
          <w:szCs w:val="22"/>
        </w:rPr>
      </w:pPr>
      <w:r w:rsidRPr="009C5647">
        <w:rPr>
          <w:color w:val="auto"/>
          <w:sz w:val="22"/>
          <w:szCs w:val="22"/>
        </w:rPr>
        <w:t>Ε</w:t>
      </w:r>
      <w:r w:rsidR="007B4586" w:rsidRPr="009C5647">
        <w:rPr>
          <w:color w:val="auto"/>
          <w:sz w:val="22"/>
          <w:szCs w:val="22"/>
        </w:rPr>
        <w:t>ργαζόμενοι που εργάζονται εκτός της εγκατάστασης (π.χ. πωλητές, οδηγοί) και είναι δυνατό η συ</w:t>
      </w:r>
      <w:r w:rsidR="000168F6" w:rsidRPr="009C5647">
        <w:rPr>
          <w:color w:val="auto"/>
          <w:sz w:val="22"/>
          <w:szCs w:val="22"/>
        </w:rPr>
        <w:t>μμ</w:t>
      </w:r>
      <w:r w:rsidR="007B4586" w:rsidRPr="009C5647">
        <w:rPr>
          <w:color w:val="auto"/>
          <w:sz w:val="22"/>
          <w:szCs w:val="22"/>
        </w:rPr>
        <w:t>όρφωση των δραστηριοτήτων τους να επιθεωρηθεί μέσω των αρχείων του συστήματος.</w:t>
      </w:r>
    </w:p>
    <w:p w14:paraId="05781E3A" w14:textId="4EA77793" w:rsidR="00A630A6" w:rsidRPr="009C5647" w:rsidRDefault="00A630A6" w:rsidP="008810B7">
      <w:pPr>
        <w:pStyle w:val="Default"/>
        <w:numPr>
          <w:ilvl w:val="0"/>
          <w:numId w:val="14"/>
        </w:numPr>
        <w:spacing w:before="120" w:after="120" w:line="276" w:lineRule="auto"/>
        <w:ind w:left="284" w:hanging="284"/>
        <w:jc w:val="both"/>
        <w:rPr>
          <w:color w:val="auto"/>
          <w:sz w:val="22"/>
          <w:szCs w:val="22"/>
        </w:rPr>
      </w:pPr>
      <w:r w:rsidRPr="00A630A6">
        <w:rPr>
          <w:color w:val="auto"/>
          <w:sz w:val="22"/>
          <w:szCs w:val="22"/>
        </w:rPr>
        <w:t xml:space="preserve">Μικρής πολυπλοκότητας δραστηριότητα, π.χ. </w:t>
      </w:r>
      <w:r>
        <w:rPr>
          <w:color w:val="auto"/>
          <w:sz w:val="22"/>
          <w:szCs w:val="22"/>
        </w:rPr>
        <w:t xml:space="preserve">ίδιες </w:t>
      </w:r>
      <w:r w:rsidRPr="00A630A6">
        <w:rPr>
          <w:color w:val="auto"/>
          <w:sz w:val="22"/>
          <w:szCs w:val="22"/>
        </w:rPr>
        <w:t>δραστηριότητες που εκτελούνται από όλες τις βάρδιες με κατάλληλα τεκμήρια από προηγούμενες επιθεωρήσεις για ισοδύναμη απόδοση από όλες τις βάρδιες</w:t>
      </w:r>
      <w:r>
        <w:rPr>
          <w:color w:val="auto"/>
          <w:sz w:val="22"/>
          <w:szCs w:val="22"/>
        </w:rPr>
        <w:t>, έ</w:t>
      </w:r>
      <w:r w:rsidRPr="00A630A6">
        <w:rPr>
          <w:color w:val="auto"/>
          <w:sz w:val="22"/>
          <w:szCs w:val="22"/>
        </w:rPr>
        <w:t>να σημαντικό ποσοστό του προσωπικού εκτελεί την ίδια απλή εργασία</w:t>
      </w:r>
      <w:r w:rsidR="00973D99">
        <w:rPr>
          <w:color w:val="auto"/>
          <w:sz w:val="22"/>
          <w:szCs w:val="22"/>
        </w:rPr>
        <w:t>.</w:t>
      </w:r>
    </w:p>
    <w:p w14:paraId="051EF1C0" w14:textId="59DAB1C3" w:rsidR="000E7A9A" w:rsidRPr="009C5647" w:rsidRDefault="007B4586" w:rsidP="008810B7">
      <w:pPr>
        <w:pStyle w:val="Default"/>
        <w:spacing w:before="120" w:after="120" w:line="276" w:lineRule="auto"/>
        <w:jc w:val="both"/>
        <w:rPr>
          <w:color w:val="auto"/>
          <w:sz w:val="22"/>
          <w:szCs w:val="22"/>
        </w:rPr>
      </w:pPr>
      <w:r w:rsidRPr="009C5647">
        <w:rPr>
          <w:color w:val="auto"/>
          <w:sz w:val="22"/>
          <w:szCs w:val="22"/>
        </w:rPr>
        <w:t xml:space="preserve">Τα ανωτέρω εξετάζονται </w:t>
      </w:r>
      <w:r w:rsidR="00677CC9" w:rsidRPr="009C5647">
        <w:rPr>
          <w:color w:val="auto"/>
          <w:sz w:val="22"/>
          <w:szCs w:val="22"/>
        </w:rPr>
        <w:t xml:space="preserve">από τον </w:t>
      </w:r>
      <w:r w:rsidR="00A630A6">
        <w:rPr>
          <w:sz w:val="22"/>
          <w:szCs w:val="22"/>
        </w:rPr>
        <w:t>Διευθυντή</w:t>
      </w:r>
      <w:r w:rsidR="00677CC9" w:rsidRPr="009C5647">
        <w:rPr>
          <w:sz w:val="22"/>
          <w:szCs w:val="22"/>
        </w:rPr>
        <w:t xml:space="preserve"> πιστοποίησης συστημάτων</w:t>
      </w:r>
      <w:r w:rsidR="00677CC9" w:rsidRPr="009C5647">
        <w:rPr>
          <w:color w:val="auto"/>
          <w:sz w:val="22"/>
          <w:szCs w:val="22"/>
        </w:rPr>
        <w:t xml:space="preserve"> </w:t>
      </w:r>
      <w:r w:rsidRPr="009C5647">
        <w:rPr>
          <w:color w:val="auto"/>
          <w:sz w:val="22"/>
          <w:szCs w:val="22"/>
        </w:rPr>
        <w:t>και μετά από επαρκή αιτιολόγηση, αυξάνει η μειώνει το χρόνο της επιθεώρησης για</w:t>
      </w:r>
      <w:r w:rsidR="0080799E" w:rsidRPr="009C5647">
        <w:rPr>
          <w:color w:val="auto"/>
          <w:sz w:val="22"/>
          <w:szCs w:val="22"/>
        </w:rPr>
        <w:t xml:space="preserve"> μια αποτελεσματική επιθεώρηση.</w:t>
      </w:r>
    </w:p>
    <w:p w14:paraId="0F2D010F" w14:textId="77777777" w:rsidR="00F95574" w:rsidRPr="009C5647" w:rsidRDefault="00F95574" w:rsidP="008810B7">
      <w:pPr>
        <w:spacing w:before="120" w:after="120"/>
        <w:jc w:val="both"/>
        <w:rPr>
          <w:rFonts w:ascii="Arial" w:hAnsi="Arial" w:cs="Arial"/>
          <w:b/>
        </w:rPr>
      </w:pPr>
      <w:r w:rsidRPr="009C5647">
        <w:rPr>
          <w:rFonts w:ascii="Arial" w:hAnsi="Arial" w:cs="Arial"/>
          <w:b/>
        </w:rPr>
        <w:t>Συστήματα διαχείρισης της ασφάλειας των τροφίμων</w:t>
      </w:r>
    </w:p>
    <w:p w14:paraId="4C8E59AA" w14:textId="77777777" w:rsidR="00F95574" w:rsidRPr="009C5647" w:rsidRDefault="00F95574" w:rsidP="008810B7">
      <w:pPr>
        <w:spacing w:before="120" w:after="120"/>
        <w:jc w:val="both"/>
        <w:rPr>
          <w:rFonts w:ascii="Arial" w:hAnsi="Arial" w:cs="Arial"/>
        </w:rPr>
      </w:pPr>
      <w:r w:rsidRPr="009C5647">
        <w:rPr>
          <w:rFonts w:ascii="Arial" w:hAnsi="Arial" w:cs="Arial"/>
        </w:rPr>
        <w:t>Ο ελάχιστος χρόνος διάρκειας της επιθεώρησης για την αρχική αξιολόγηση υπολογίζετα</w:t>
      </w:r>
      <w:r w:rsidR="004A54DB" w:rsidRPr="009C5647">
        <w:rPr>
          <w:rFonts w:ascii="Arial" w:hAnsi="Arial" w:cs="Arial"/>
        </w:rPr>
        <w:t xml:space="preserve">ι από την εξίσωση </w:t>
      </w:r>
      <w:r w:rsidRPr="009C5647">
        <w:rPr>
          <w:rFonts w:ascii="Arial" w:hAnsi="Arial" w:cs="Arial"/>
          <w:lang w:val="en-US"/>
        </w:rPr>
        <w:t>T</w:t>
      </w:r>
      <w:r w:rsidR="000E7A9A" w:rsidRPr="009C5647">
        <w:rPr>
          <w:rFonts w:ascii="Arial" w:hAnsi="Arial" w:cs="Arial"/>
          <w:sz w:val="14"/>
          <w:szCs w:val="14"/>
          <w:lang w:val="en-US"/>
        </w:rPr>
        <w:t>S</w:t>
      </w:r>
      <w:r w:rsidRPr="009C5647">
        <w:rPr>
          <w:rFonts w:ascii="Arial" w:hAnsi="Arial" w:cs="Arial"/>
        </w:rPr>
        <w:t xml:space="preserve"> = (</w:t>
      </w:r>
      <w:r w:rsidR="000E7A9A" w:rsidRPr="009C5647">
        <w:rPr>
          <w:rFonts w:ascii="Arial" w:hAnsi="Arial" w:cs="Arial"/>
        </w:rPr>
        <w:t>Τ</w:t>
      </w:r>
      <w:r w:rsidRPr="009C5647">
        <w:rPr>
          <w:rFonts w:ascii="Arial" w:hAnsi="Arial" w:cs="Arial"/>
          <w:sz w:val="14"/>
          <w:szCs w:val="14"/>
          <w:lang w:val="en-US"/>
        </w:rPr>
        <w:t>D</w:t>
      </w:r>
      <w:r w:rsidRPr="009C5647">
        <w:rPr>
          <w:rFonts w:ascii="Arial" w:hAnsi="Arial" w:cs="Arial"/>
        </w:rPr>
        <w:t xml:space="preserve"> + </w:t>
      </w:r>
      <w:r w:rsidR="000E7A9A" w:rsidRPr="009C5647">
        <w:rPr>
          <w:rFonts w:ascii="Arial" w:hAnsi="Arial" w:cs="Arial"/>
        </w:rPr>
        <w:t>Τ</w:t>
      </w:r>
      <w:r w:rsidRPr="009C5647">
        <w:rPr>
          <w:rFonts w:ascii="Arial" w:hAnsi="Arial" w:cs="Arial"/>
          <w:sz w:val="14"/>
          <w:szCs w:val="14"/>
          <w:lang w:val="en-US"/>
        </w:rPr>
        <w:t>H</w:t>
      </w:r>
      <w:r w:rsidRPr="009C5647">
        <w:rPr>
          <w:rFonts w:ascii="Arial" w:hAnsi="Arial" w:cs="Arial"/>
        </w:rPr>
        <w:t xml:space="preserve"> +</w:t>
      </w:r>
      <w:r w:rsidR="000E7A9A" w:rsidRPr="009C5647">
        <w:rPr>
          <w:rFonts w:ascii="Arial" w:hAnsi="Arial" w:cs="Arial"/>
        </w:rPr>
        <w:t>Τ</w:t>
      </w:r>
      <w:r w:rsidRPr="009C5647">
        <w:rPr>
          <w:rFonts w:ascii="Arial" w:hAnsi="Arial" w:cs="Arial"/>
          <w:sz w:val="14"/>
          <w:szCs w:val="14"/>
          <w:lang w:val="en-US"/>
        </w:rPr>
        <w:t>MS</w:t>
      </w:r>
      <w:r w:rsidRPr="009C5647">
        <w:rPr>
          <w:rFonts w:ascii="Arial" w:hAnsi="Arial" w:cs="Arial"/>
        </w:rPr>
        <w:t xml:space="preserve">+ </w:t>
      </w:r>
      <w:r w:rsidR="000E7A9A" w:rsidRPr="009C5647">
        <w:rPr>
          <w:rFonts w:ascii="Arial" w:hAnsi="Arial" w:cs="Arial"/>
        </w:rPr>
        <w:t>Τ</w:t>
      </w:r>
      <w:r w:rsidRPr="009C5647">
        <w:rPr>
          <w:rFonts w:ascii="Arial" w:hAnsi="Arial" w:cs="Arial"/>
          <w:sz w:val="14"/>
          <w:szCs w:val="14"/>
          <w:lang w:val="en-US"/>
        </w:rPr>
        <w:t>FTE</w:t>
      </w:r>
      <w:r w:rsidRPr="009C5647">
        <w:rPr>
          <w:rFonts w:ascii="Arial" w:hAnsi="Arial" w:cs="Arial"/>
        </w:rPr>
        <w:t>)</w:t>
      </w:r>
    </w:p>
    <w:p w14:paraId="0C12B7F6" w14:textId="77777777" w:rsidR="00F95574" w:rsidRPr="009C5647" w:rsidRDefault="00F95574" w:rsidP="008810B7">
      <w:pPr>
        <w:spacing w:before="120" w:after="120"/>
        <w:jc w:val="both"/>
        <w:rPr>
          <w:rFonts w:ascii="Arial" w:hAnsi="Arial" w:cs="Arial"/>
        </w:rPr>
      </w:pPr>
      <w:r w:rsidRPr="009C5647">
        <w:rPr>
          <w:rFonts w:ascii="Arial" w:hAnsi="Arial" w:cs="Arial"/>
        </w:rPr>
        <w:t>Όπου</w:t>
      </w:r>
      <w:r w:rsidR="004A54DB" w:rsidRPr="009C5647">
        <w:rPr>
          <w:rFonts w:ascii="Arial" w:hAnsi="Arial" w:cs="Arial"/>
        </w:rPr>
        <w:t>:</w:t>
      </w:r>
    </w:p>
    <w:p w14:paraId="45280CBE" w14:textId="77777777" w:rsidR="004A54DB" w:rsidRPr="009C5647" w:rsidRDefault="000E7A9A" w:rsidP="008810B7">
      <w:pPr>
        <w:pStyle w:val="ListParagraph"/>
        <w:numPr>
          <w:ilvl w:val="0"/>
          <w:numId w:val="29"/>
        </w:numPr>
        <w:spacing w:before="120" w:after="120"/>
        <w:ind w:left="284" w:hanging="284"/>
        <w:jc w:val="both"/>
        <w:rPr>
          <w:rFonts w:ascii="Arial" w:hAnsi="Arial" w:cs="Arial"/>
        </w:rPr>
      </w:pPr>
      <w:r w:rsidRPr="001C1782">
        <w:rPr>
          <w:rFonts w:ascii="Arial" w:hAnsi="Arial" w:cs="Arial"/>
          <w:b/>
          <w:bCs/>
        </w:rPr>
        <w:t>Τ</w:t>
      </w:r>
      <w:r w:rsidRPr="001C1782">
        <w:rPr>
          <w:rFonts w:ascii="Arial" w:hAnsi="Arial" w:cs="Arial"/>
          <w:b/>
          <w:bCs/>
          <w:sz w:val="14"/>
          <w:szCs w:val="14"/>
          <w:lang w:val="en-US"/>
        </w:rPr>
        <w:t>D</w:t>
      </w:r>
      <w:r w:rsidR="00F95574" w:rsidRPr="001C1782">
        <w:rPr>
          <w:rFonts w:ascii="Arial" w:hAnsi="Arial" w:cs="Arial"/>
          <w:b/>
          <w:bCs/>
        </w:rPr>
        <w:t>:</w:t>
      </w:r>
      <w:r w:rsidR="00F95574" w:rsidRPr="009C5647">
        <w:rPr>
          <w:rFonts w:ascii="Arial" w:hAnsi="Arial" w:cs="Arial"/>
        </w:rPr>
        <w:t xml:space="preserve"> η διάρκεια της επί τόπου επιθεώρησης</w:t>
      </w:r>
    </w:p>
    <w:p w14:paraId="2C7DAD97" w14:textId="77777777" w:rsidR="004A54DB" w:rsidRPr="009C5647" w:rsidRDefault="000E7A9A" w:rsidP="008810B7">
      <w:pPr>
        <w:pStyle w:val="ListParagraph"/>
        <w:numPr>
          <w:ilvl w:val="0"/>
          <w:numId w:val="29"/>
        </w:numPr>
        <w:spacing w:before="120" w:after="120"/>
        <w:ind w:left="284" w:hanging="284"/>
        <w:jc w:val="both"/>
        <w:rPr>
          <w:rFonts w:ascii="Arial" w:hAnsi="Arial" w:cs="Arial"/>
        </w:rPr>
      </w:pPr>
      <w:r w:rsidRPr="001C1782">
        <w:rPr>
          <w:rFonts w:ascii="Arial" w:hAnsi="Arial" w:cs="Arial"/>
          <w:b/>
          <w:bCs/>
        </w:rPr>
        <w:t>Τ</w:t>
      </w:r>
      <w:r w:rsidRPr="001C1782">
        <w:rPr>
          <w:rFonts w:ascii="Arial" w:hAnsi="Arial" w:cs="Arial"/>
          <w:b/>
          <w:bCs/>
          <w:sz w:val="14"/>
          <w:szCs w:val="14"/>
          <w:lang w:val="en-US"/>
        </w:rPr>
        <w:t>H</w:t>
      </w:r>
      <w:r w:rsidR="00F95574" w:rsidRPr="001C1782">
        <w:rPr>
          <w:rFonts w:ascii="Arial" w:hAnsi="Arial" w:cs="Arial"/>
          <w:b/>
          <w:bCs/>
        </w:rPr>
        <w:t>:</w:t>
      </w:r>
      <w:r w:rsidR="00F95574" w:rsidRPr="009C5647">
        <w:rPr>
          <w:rFonts w:ascii="Arial" w:hAnsi="Arial" w:cs="Arial"/>
        </w:rPr>
        <w:t xml:space="preserve"> η επιπλέον διάρκεια επιθεώρησης ανά επιπρόσθετη μελέτη </w:t>
      </w:r>
      <w:r w:rsidR="00F95574" w:rsidRPr="009C5647">
        <w:rPr>
          <w:rFonts w:ascii="Arial" w:hAnsi="Arial" w:cs="Arial"/>
          <w:lang w:val="en-US"/>
        </w:rPr>
        <w:t>HACCP</w:t>
      </w:r>
    </w:p>
    <w:p w14:paraId="6C794827" w14:textId="77777777" w:rsidR="004A54DB" w:rsidRPr="009C5647" w:rsidRDefault="000E7A9A" w:rsidP="008810B7">
      <w:pPr>
        <w:pStyle w:val="ListParagraph"/>
        <w:numPr>
          <w:ilvl w:val="0"/>
          <w:numId w:val="29"/>
        </w:numPr>
        <w:spacing w:before="120" w:after="120"/>
        <w:ind w:left="284" w:hanging="284"/>
        <w:jc w:val="both"/>
        <w:rPr>
          <w:rFonts w:ascii="Arial" w:hAnsi="Arial" w:cs="Arial"/>
        </w:rPr>
      </w:pPr>
      <w:r w:rsidRPr="001C1782">
        <w:rPr>
          <w:rFonts w:ascii="Arial" w:hAnsi="Arial" w:cs="Arial"/>
          <w:b/>
          <w:bCs/>
        </w:rPr>
        <w:t>Τ</w:t>
      </w:r>
      <w:r w:rsidRPr="001C1782">
        <w:rPr>
          <w:rFonts w:ascii="Arial" w:hAnsi="Arial" w:cs="Arial"/>
          <w:b/>
          <w:bCs/>
          <w:sz w:val="14"/>
          <w:szCs w:val="14"/>
          <w:lang w:val="en-US"/>
        </w:rPr>
        <w:t>MS</w:t>
      </w:r>
      <w:r w:rsidR="00F95574" w:rsidRPr="001C1782">
        <w:rPr>
          <w:rFonts w:ascii="Arial" w:hAnsi="Arial" w:cs="Arial"/>
          <w:b/>
          <w:bCs/>
        </w:rPr>
        <w:t>:</w:t>
      </w:r>
      <w:r w:rsidR="00F95574" w:rsidRPr="009C5647">
        <w:rPr>
          <w:rFonts w:ascii="Arial" w:hAnsi="Arial" w:cs="Arial"/>
        </w:rPr>
        <w:t xml:space="preserve"> η απουσία ήδη πιστοποιημένου συστήματος ασφάλειας των τροφίμων στην εγκατάσταση</w:t>
      </w:r>
    </w:p>
    <w:p w14:paraId="03D1F942" w14:textId="77777777" w:rsidR="00F95574" w:rsidRPr="009C5647" w:rsidRDefault="000E7A9A" w:rsidP="008810B7">
      <w:pPr>
        <w:pStyle w:val="ListParagraph"/>
        <w:numPr>
          <w:ilvl w:val="0"/>
          <w:numId w:val="29"/>
        </w:numPr>
        <w:spacing w:before="120" w:after="120"/>
        <w:ind w:left="284" w:hanging="284"/>
        <w:jc w:val="both"/>
        <w:rPr>
          <w:rFonts w:ascii="Arial" w:hAnsi="Arial" w:cs="Arial"/>
        </w:rPr>
      </w:pPr>
      <w:r w:rsidRPr="001C1782">
        <w:rPr>
          <w:rFonts w:ascii="Arial" w:hAnsi="Arial" w:cs="Arial"/>
          <w:b/>
          <w:bCs/>
        </w:rPr>
        <w:t>Τ</w:t>
      </w:r>
      <w:r w:rsidRPr="001C1782">
        <w:rPr>
          <w:rFonts w:ascii="Arial" w:hAnsi="Arial" w:cs="Arial"/>
          <w:b/>
          <w:bCs/>
          <w:sz w:val="14"/>
          <w:szCs w:val="14"/>
          <w:lang w:val="en-US"/>
        </w:rPr>
        <w:t>FTE</w:t>
      </w:r>
      <w:r w:rsidR="00F95574" w:rsidRPr="001C1782">
        <w:rPr>
          <w:rFonts w:ascii="Arial" w:hAnsi="Arial" w:cs="Arial"/>
          <w:b/>
          <w:bCs/>
        </w:rPr>
        <w:t>:</w:t>
      </w:r>
      <w:r w:rsidR="00F95574" w:rsidRPr="009C5647">
        <w:rPr>
          <w:rFonts w:ascii="Arial" w:hAnsi="Arial" w:cs="Arial"/>
        </w:rPr>
        <w:t xml:space="preserve"> ο αριθμός εργαζομένων</w:t>
      </w:r>
    </w:p>
    <w:p w14:paraId="2953FA79" w14:textId="77777777" w:rsidR="000E7A9A" w:rsidRPr="009C5647" w:rsidRDefault="00F95574" w:rsidP="008810B7">
      <w:pPr>
        <w:spacing w:before="120" w:after="120"/>
        <w:jc w:val="both"/>
        <w:rPr>
          <w:rFonts w:ascii="Arial" w:hAnsi="Arial" w:cs="Arial"/>
        </w:rPr>
      </w:pPr>
      <w:r w:rsidRPr="009C5647">
        <w:rPr>
          <w:rFonts w:ascii="Arial" w:hAnsi="Arial" w:cs="Arial"/>
        </w:rPr>
        <w:t>Η τιμή για κάθε μία από τις παραπάνω παραμέτρους υπολογίζεται από τον πίνακα</w:t>
      </w:r>
      <w:r w:rsidR="004A54DB" w:rsidRPr="009C5647">
        <w:rPr>
          <w:rFonts w:ascii="Arial" w:hAnsi="Arial" w:cs="Arial"/>
        </w:rPr>
        <w:t xml:space="preserve"> 3 του παρόντος.</w:t>
      </w:r>
    </w:p>
    <w:p w14:paraId="15BCAEDB" w14:textId="46C3515B" w:rsidR="00D5121F" w:rsidRPr="009C5647" w:rsidRDefault="000E7A9A" w:rsidP="008810B7">
      <w:pPr>
        <w:spacing w:before="120" w:after="120"/>
        <w:jc w:val="both"/>
        <w:rPr>
          <w:rFonts w:ascii="Arial" w:hAnsi="Arial" w:cs="Arial"/>
        </w:rPr>
      </w:pPr>
      <w:r w:rsidRPr="009C5647">
        <w:rPr>
          <w:rFonts w:ascii="Arial" w:hAnsi="Arial" w:cs="Arial"/>
          <w:lang w:val="en-US"/>
        </w:rPr>
        <w:t>O</w:t>
      </w:r>
      <w:r w:rsidRPr="009C5647">
        <w:rPr>
          <w:rFonts w:ascii="Arial" w:hAnsi="Arial" w:cs="Arial"/>
        </w:rPr>
        <w:t xml:space="preserve"> χρόνος επιθεώρησης </w:t>
      </w:r>
      <w:r w:rsidR="00F95574" w:rsidRPr="009C5647">
        <w:rPr>
          <w:rFonts w:ascii="Arial" w:hAnsi="Arial" w:cs="Arial"/>
        </w:rPr>
        <w:t xml:space="preserve">για κάθε επιπλέον εγκατάσταση </w:t>
      </w:r>
      <w:r w:rsidRPr="009C5647">
        <w:rPr>
          <w:rFonts w:ascii="Arial" w:hAnsi="Arial" w:cs="Arial"/>
        </w:rPr>
        <w:t xml:space="preserve">υπολογίζεται επίσης </w:t>
      </w:r>
      <w:r w:rsidR="00083BC3" w:rsidRPr="009C5647">
        <w:rPr>
          <w:rFonts w:ascii="Arial" w:hAnsi="Arial" w:cs="Arial"/>
        </w:rPr>
        <w:t xml:space="preserve">με την ίδια εξίσωση και τα δεδομένα του πίνακα 3 και δεν μπορεί να είναι λιγότερος από μία ημέρα για κάθε εγκατάσταση. Για μικρής πολυπλοκότητας εταιρείες (αναφορικά με τον αριθμό των εργαζομένων, </w:t>
      </w:r>
      <w:r w:rsidR="00083BC3" w:rsidRPr="009C5647">
        <w:rPr>
          <w:rFonts w:ascii="Arial" w:hAnsi="Arial" w:cs="Arial"/>
        </w:rPr>
        <w:lastRenderedPageBreak/>
        <w:t>το μέγεθος του οργανισμού, το μέγεθος της παραγωγής ή εάν ο χρόνος επιθεώρησης της κεντρικής εγκατάστασης υπολογίζεται λιγότερος από 1.5 ημ</w:t>
      </w:r>
      <w:r w:rsidR="003805BF" w:rsidRPr="009C5647">
        <w:rPr>
          <w:rFonts w:ascii="Arial" w:hAnsi="Arial" w:cs="Arial"/>
        </w:rPr>
        <w:t xml:space="preserve">έρες) </w:t>
      </w:r>
      <w:r w:rsidR="00083BC3" w:rsidRPr="009C5647">
        <w:rPr>
          <w:rFonts w:ascii="Arial" w:hAnsi="Arial" w:cs="Arial"/>
        </w:rPr>
        <w:t xml:space="preserve">ο </w:t>
      </w:r>
      <w:r w:rsidR="003805BF" w:rsidRPr="009C5647">
        <w:rPr>
          <w:rFonts w:ascii="Arial" w:hAnsi="Arial" w:cs="Arial"/>
        </w:rPr>
        <w:t xml:space="preserve">ελάχιστος </w:t>
      </w:r>
      <w:r w:rsidR="00083BC3" w:rsidRPr="009C5647">
        <w:rPr>
          <w:rFonts w:ascii="Arial" w:hAnsi="Arial" w:cs="Arial"/>
        </w:rPr>
        <w:t xml:space="preserve">χρόνος επιθεώρησης </w:t>
      </w:r>
      <w:r w:rsidR="003805BF" w:rsidRPr="009C5647">
        <w:rPr>
          <w:rFonts w:ascii="Arial" w:hAnsi="Arial" w:cs="Arial"/>
        </w:rPr>
        <w:t xml:space="preserve">μπορεί </w:t>
      </w:r>
      <w:r w:rsidR="00083BC3" w:rsidRPr="009C5647">
        <w:rPr>
          <w:rFonts w:ascii="Arial" w:hAnsi="Arial" w:cs="Arial"/>
        </w:rPr>
        <w:t xml:space="preserve">να μειωθεί με την κατάλληλη αιτιολόγηση του </w:t>
      </w:r>
      <w:r w:rsidR="0059338F">
        <w:rPr>
          <w:rFonts w:ascii="Arial" w:hAnsi="Arial" w:cs="Arial"/>
        </w:rPr>
        <w:t>Διευθυντή</w:t>
      </w:r>
      <w:r w:rsidR="00A65791" w:rsidRPr="009C5647">
        <w:rPr>
          <w:rFonts w:ascii="Arial" w:hAnsi="Arial" w:cs="Arial"/>
        </w:rPr>
        <w:t xml:space="preserve"> πιστοποίησης συστημάτων</w:t>
      </w:r>
      <w:r w:rsidR="0080799E" w:rsidRPr="009C5647">
        <w:rPr>
          <w:rFonts w:ascii="Arial" w:hAnsi="Arial" w:cs="Arial"/>
        </w:rPr>
        <w:t>.</w:t>
      </w:r>
    </w:p>
    <w:p w14:paraId="028CB232" w14:textId="77777777" w:rsidR="00F95574" w:rsidRPr="009C5647" w:rsidRDefault="00F95574" w:rsidP="008810B7">
      <w:pPr>
        <w:spacing w:before="120" w:after="120"/>
        <w:jc w:val="both"/>
        <w:rPr>
          <w:rFonts w:ascii="Arial" w:hAnsi="Arial" w:cs="Arial"/>
        </w:rPr>
      </w:pPr>
      <w:r w:rsidRPr="009C5647">
        <w:rPr>
          <w:rFonts w:ascii="Arial" w:hAnsi="Arial" w:cs="Arial"/>
          <w:b/>
        </w:rPr>
        <w:t>Πίνακας 3</w:t>
      </w:r>
      <w:r w:rsidR="00335648" w:rsidRPr="009C5647">
        <w:rPr>
          <w:rFonts w:ascii="Arial" w:hAnsi="Arial" w:cs="Arial"/>
        </w:rPr>
        <w:t>:</w:t>
      </w:r>
      <w:r w:rsidRPr="009C5647">
        <w:rPr>
          <w:rFonts w:ascii="Arial" w:hAnsi="Arial" w:cs="Arial"/>
        </w:rPr>
        <w:t xml:space="preserve"> Υπολογισμός ανθρωποημερών </w:t>
      </w:r>
      <w:r w:rsidR="009E5B80" w:rsidRPr="009C5647">
        <w:rPr>
          <w:rFonts w:ascii="Arial" w:hAnsi="Arial" w:cs="Arial"/>
        </w:rPr>
        <w:t>ε</w:t>
      </w:r>
      <w:r w:rsidRPr="009C5647">
        <w:rPr>
          <w:rFonts w:ascii="Arial" w:hAnsi="Arial" w:cs="Arial"/>
        </w:rPr>
        <w:t>πιθεώρησης σε ΣΔΑΤ</w:t>
      </w:r>
      <w:r w:rsidR="001F1EAE" w:rsidRPr="009C5647">
        <w:rPr>
          <w:rFonts w:ascii="Arial" w:hAnsi="Arial" w:cs="Arial"/>
        </w:rPr>
        <w:t xml:space="preserve"> (σύμφωνα με το </w:t>
      </w:r>
      <w:r w:rsidR="001F1EAE" w:rsidRPr="009C5647">
        <w:rPr>
          <w:rFonts w:ascii="Arial" w:hAnsi="Arial" w:cs="Arial"/>
          <w:b/>
          <w:lang w:val="en-US"/>
        </w:rPr>
        <w:t>ISO</w:t>
      </w:r>
      <w:r w:rsidR="001F1EAE" w:rsidRPr="009C5647">
        <w:rPr>
          <w:rFonts w:ascii="Arial" w:hAnsi="Arial" w:cs="Arial"/>
          <w:b/>
        </w:rPr>
        <w:t xml:space="preserve"> /</w:t>
      </w:r>
      <w:r w:rsidR="001F1EAE" w:rsidRPr="009C5647">
        <w:rPr>
          <w:rFonts w:ascii="Arial" w:hAnsi="Arial" w:cs="Arial"/>
          <w:b/>
          <w:lang w:val="en-US"/>
        </w:rPr>
        <w:t>TS</w:t>
      </w:r>
      <w:r w:rsidR="001F1EAE" w:rsidRPr="009C5647">
        <w:rPr>
          <w:rFonts w:ascii="Arial" w:hAnsi="Arial" w:cs="Arial"/>
          <w:b/>
        </w:rPr>
        <w:t xml:space="preserve"> 22003:201</w:t>
      </w:r>
      <w:r w:rsidR="0028191B" w:rsidRPr="009C5647">
        <w:rPr>
          <w:rFonts w:ascii="Arial" w:hAnsi="Arial" w:cs="Arial"/>
          <w:b/>
        </w:rPr>
        <w:t>3</w:t>
      </w:r>
      <w:r w:rsidR="001F1EAE" w:rsidRPr="009C5647">
        <w:rPr>
          <w:rFonts w:ascii="Arial" w:hAnsi="Arial" w:cs="Arial"/>
        </w:rPr>
        <w:t>)</w:t>
      </w:r>
    </w:p>
    <w:tbl>
      <w:tblPr>
        <w:tblStyle w:val="TableGrid"/>
        <w:tblW w:w="9640" w:type="dxa"/>
        <w:tblInd w:w="-176" w:type="dxa"/>
        <w:tblLayout w:type="fixed"/>
        <w:tblLook w:val="04A0" w:firstRow="1" w:lastRow="0" w:firstColumn="1" w:lastColumn="0" w:noHBand="0" w:noVBand="1"/>
      </w:tblPr>
      <w:tblGrid>
        <w:gridCol w:w="1622"/>
        <w:gridCol w:w="1401"/>
        <w:gridCol w:w="1656"/>
        <w:gridCol w:w="1701"/>
        <w:gridCol w:w="1842"/>
        <w:gridCol w:w="1418"/>
      </w:tblGrid>
      <w:tr w:rsidR="00F46662" w:rsidRPr="009C5647" w14:paraId="72B58349" w14:textId="77777777" w:rsidTr="001C1782">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A9CE933" w14:textId="77777777" w:rsidR="00F95574" w:rsidRPr="009C5647" w:rsidRDefault="00F95574" w:rsidP="001C1782">
            <w:pPr>
              <w:spacing w:line="276" w:lineRule="auto"/>
              <w:jc w:val="center"/>
              <w:rPr>
                <w:rFonts w:ascii="Arial" w:hAnsi="Arial" w:cs="Arial"/>
                <w:sz w:val="20"/>
                <w:szCs w:val="20"/>
              </w:rPr>
            </w:pPr>
          </w:p>
          <w:p w14:paraId="20AB3CD9" w14:textId="77777777" w:rsidR="00F95574" w:rsidRPr="009C5647" w:rsidRDefault="00F95574" w:rsidP="001C1782">
            <w:pPr>
              <w:spacing w:line="276" w:lineRule="auto"/>
              <w:jc w:val="center"/>
              <w:rPr>
                <w:rFonts w:ascii="Arial" w:hAnsi="Arial" w:cs="Arial"/>
                <w:sz w:val="20"/>
                <w:szCs w:val="20"/>
              </w:rPr>
            </w:pPr>
          </w:p>
          <w:p w14:paraId="644A09DA" w14:textId="77777777" w:rsidR="00F9557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Κατηγορία δραστηριότητας</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68D2CE" w14:textId="77777777" w:rsidR="000E11B7" w:rsidRPr="009C5647" w:rsidRDefault="000F52F4" w:rsidP="001C1782">
            <w:pPr>
              <w:spacing w:line="276" w:lineRule="auto"/>
              <w:jc w:val="center"/>
              <w:rPr>
                <w:rFonts w:ascii="Arial" w:hAnsi="Arial" w:cs="Arial"/>
                <w:b/>
                <w:sz w:val="20"/>
                <w:szCs w:val="20"/>
              </w:rPr>
            </w:pPr>
            <w:r w:rsidRPr="009C5647">
              <w:rPr>
                <w:rFonts w:ascii="Arial" w:hAnsi="Arial" w:cs="Arial"/>
                <w:b/>
                <w:sz w:val="20"/>
                <w:szCs w:val="20"/>
              </w:rPr>
              <w:t>Τ</w:t>
            </w:r>
            <w:r w:rsidRPr="009C5647">
              <w:rPr>
                <w:rFonts w:ascii="Arial" w:hAnsi="Arial" w:cs="Arial"/>
                <w:b/>
                <w:sz w:val="14"/>
                <w:szCs w:val="20"/>
                <w:lang w:val="en-US"/>
              </w:rPr>
              <w:t>D</w:t>
            </w:r>
          </w:p>
          <w:p w14:paraId="5B6BDDCF" w14:textId="77777777" w:rsidR="00F9557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Διάρκεια της επί τόπου επιθεώρησης</w:t>
            </w:r>
          </w:p>
          <w:p w14:paraId="54293826" w14:textId="77777777" w:rsidR="00F9557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(ημέρες)</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5BDD80" w14:textId="77777777" w:rsidR="000E11B7" w:rsidRPr="009C5647" w:rsidRDefault="000F52F4" w:rsidP="001C1782">
            <w:pPr>
              <w:spacing w:line="276" w:lineRule="auto"/>
              <w:jc w:val="center"/>
              <w:rPr>
                <w:rFonts w:ascii="Arial" w:hAnsi="Arial" w:cs="Arial"/>
                <w:b/>
                <w:sz w:val="20"/>
                <w:szCs w:val="20"/>
              </w:rPr>
            </w:pPr>
            <w:r w:rsidRPr="009C5647">
              <w:rPr>
                <w:rFonts w:ascii="Arial" w:hAnsi="Arial" w:cs="Arial"/>
                <w:b/>
                <w:sz w:val="20"/>
                <w:szCs w:val="20"/>
              </w:rPr>
              <w:t>Τ</w:t>
            </w:r>
            <w:r w:rsidRPr="009C5647">
              <w:rPr>
                <w:rFonts w:ascii="Arial" w:hAnsi="Arial" w:cs="Arial"/>
                <w:b/>
                <w:sz w:val="14"/>
                <w:szCs w:val="20"/>
                <w:lang w:val="en-US"/>
              </w:rPr>
              <w:t>H</w:t>
            </w:r>
          </w:p>
          <w:p w14:paraId="7B4D4D37" w14:textId="77777777" w:rsidR="00F9557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 xml:space="preserve">Επιπλέον διάρκεια επιθεώρησης ανά επιπρόσθετη μελέτη </w:t>
            </w:r>
            <w:r w:rsidRPr="009C5647">
              <w:rPr>
                <w:rFonts w:ascii="Arial" w:hAnsi="Arial" w:cs="Arial"/>
                <w:sz w:val="20"/>
                <w:szCs w:val="20"/>
                <w:lang w:val="en-US"/>
              </w:rPr>
              <w:t>HACCP</w:t>
            </w:r>
          </w:p>
          <w:p w14:paraId="5F982F63" w14:textId="77777777" w:rsidR="00F9557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(ημέρες)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C5EE545" w14:textId="77777777" w:rsidR="000E11B7" w:rsidRPr="009C5647" w:rsidRDefault="000F52F4" w:rsidP="001C1782">
            <w:pPr>
              <w:spacing w:line="276" w:lineRule="auto"/>
              <w:jc w:val="center"/>
              <w:rPr>
                <w:rFonts w:ascii="Arial" w:hAnsi="Arial" w:cs="Arial"/>
                <w:b/>
                <w:sz w:val="14"/>
                <w:szCs w:val="20"/>
              </w:rPr>
            </w:pPr>
            <w:r w:rsidRPr="009C5647">
              <w:rPr>
                <w:rFonts w:ascii="Arial" w:hAnsi="Arial" w:cs="Arial"/>
                <w:b/>
                <w:sz w:val="20"/>
                <w:szCs w:val="20"/>
              </w:rPr>
              <w:t>Τ</w:t>
            </w:r>
            <w:r w:rsidRPr="009C5647">
              <w:rPr>
                <w:rFonts w:ascii="Arial" w:hAnsi="Arial" w:cs="Arial"/>
                <w:b/>
                <w:sz w:val="14"/>
                <w:szCs w:val="20"/>
                <w:lang w:val="en-US"/>
              </w:rPr>
              <w:t>MS</w:t>
            </w:r>
          </w:p>
          <w:p w14:paraId="0F8E6F05" w14:textId="77777777" w:rsidR="00F9557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Απουσία ήδη πιστοποιημένου συστήματος ασφάλειας των τροφίμων στην εγκατάσταση</w:t>
            </w:r>
          </w:p>
          <w:p w14:paraId="6645DC78" w14:textId="77777777" w:rsidR="00F9557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(ημέρες)</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127D6A4" w14:textId="77777777" w:rsidR="000E11B7" w:rsidRPr="009C5647" w:rsidRDefault="000F52F4" w:rsidP="001C1782">
            <w:pPr>
              <w:spacing w:line="276" w:lineRule="auto"/>
              <w:jc w:val="center"/>
              <w:rPr>
                <w:rFonts w:ascii="Arial" w:hAnsi="Arial" w:cs="Arial"/>
                <w:b/>
                <w:sz w:val="20"/>
                <w:szCs w:val="20"/>
              </w:rPr>
            </w:pPr>
            <w:r w:rsidRPr="009C5647">
              <w:rPr>
                <w:rFonts w:ascii="Arial" w:hAnsi="Arial" w:cs="Arial"/>
                <w:b/>
                <w:sz w:val="20"/>
                <w:szCs w:val="20"/>
              </w:rPr>
              <w:t>Τ</w:t>
            </w:r>
            <w:r w:rsidRPr="009C5647">
              <w:rPr>
                <w:rFonts w:ascii="Arial" w:hAnsi="Arial" w:cs="Arial"/>
                <w:b/>
                <w:sz w:val="14"/>
                <w:szCs w:val="20"/>
                <w:lang w:val="en-US"/>
              </w:rPr>
              <w:t>FTE</w:t>
            </w:r>
          </w:p>
          <w:p w14:paraId="10620C66" w14:textId="77777777" w:rsidR="00F9557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Αριθμός εργαζομένων</w:t>
            </w:r>
          </w:p>
          <w:p w14:paraId="1C826F16" w14:textId="77777777" w:rsidR="00F9557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(ημέρες)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EC6426" w14:textId="77777777" w:rsidR="00F95574" w:rsidRPr="009C5647" w:rsidRDefault="00F95574" w:rsidP="001C1782">
            <w:pPr>
              <w:spacing w:line="276" w:lineRule="auto"/>
              <w:jc w:val="center"/>
              <w:rPr>
                <w:rFonts w:ascii="Arial" w:hAnsi="Arial" w:cs="Arial"/>
                <w:sz w:val="20"/>
                <w:szCs w:val="20"/>
              </w:rPr>
            </w:pPr>
          </w:p>
          <w:p w14:paraId="51CAF8BE" w14:textId="77777777" w:rsidR="00F9557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Για κάθε επίσκεψη σε επιπλέον εγκατάσταση</w:t>
            </w:r>
          </w:p>
        </w:tc>
      </w:tr>
      <w:tr w:rsidR="00F46662" w:rsidRPr="009C5647" w14:paraId="45A6092C" w14:textId="77777777" w:rsidTr="00C840F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A87CC" w14:textId="77777777" w:rsidR="000F52F4" w:rsidRPr="009C5647" w:rsidRDefault="00F95574" w:rsidP="001C1782">
            <w:pPr>
              <w:spacing w:line="276" w:lineRule="auto"/>
              <w:jc w:val="center"/>
              <w:rPr>
                <w:rFonts w:ascii="Arial" w:hAnsi="Arial" w:cs="Arial"/>
                <w:sz w:val="20"/>
                <w:szCs w:val="20"/>
              </w:rPr>
            </w:pPr>
            <w:r w:rsidRPr="009C5647">
              <w:rPr>
                <w:rFonts w:ascii="Arial" w:hAnsi="Arial" w:cs="Arial"/>
                <w:sz w:val="20"/>
                <w:szCs w:val="20"/>
                <w:lang w:val="en-US"/>
              </w:rPr>
              <w:t>A</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875C0"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0,75</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A1C04"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0,25</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1BA6B" w14:textId="77777777" w:rsidR="00F9557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0.25</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9632D" w14:textId="77777777" w:rsidR="00F95574" w:rsidRPr="009C5647" w:rsidRDefault="00F95574" w:rsidP="001C1782">
            <w:pPr>
              <w:autoSpaceDE w:val="0"/>
              <w:autoSpaceDN w:val="0"/>
              <w:adjustRightInd w:val="0"/>
              <w:spacing w:line="276" w:lineRule="auto"/>
              <w:rPr>
                <w:rFonts w:ascii="Arial" w:hAnsi="Arial" w:cs="Arial"/>
                <w:sz w:val="20"/>
                <w:szCs w:val="20"/>
                <w:lang w:val="en-US"/>
              </w:rPr>
            </w:pPr>
            <w:r w:rsidRPr="009C5647">
              <w:rPr>
                <w:rFonts w:ascii="Arial" w:hAnsi="Arial" w:cs="Arial"/>
                <w:sz w:val="20"/>
                <w:szCs w:val="20"/>
                <w:lang w:val="en-US"/>
              </w:rPr>
              <w:t>1 to 19 = 0</w:t>
            </w:r>
          </w:p>
          <w:p w14:paraId="239E9A0E" w14:textId="77777777" w:rsidR="00F95574" w:rsidRPr="009C5647" w:rsidRDefault="00F95574" w:rsidP="001C1782">
            <w:pPr>
              <w:autoSpaceDE w:val="0"/>
              <w:autoSpaceDN w:val="0"/>
              <w:adjustRightInd w:val="0"/>
              <w:spacing w:line="276" w:lineRule="auto"/>
              <w:rPr>
                <w:rFonts w:ascii="Arial" w:hAnsi="Arial" w:cs="Arial"/>
                <w:sz w:val="20"/>
                <w:szCs w:val="20"/>
                <w:lang w:val="en-US"/>
              </w:rPr>
            </w:pPr>
            <w:r w:rsidRPr="009C5647">
              <w:rPr>
                <w:rFonts w:ascii="Arial" w:hAnsi="Arial" w:cs="Arial"/>
                <w:sz w:val="20"/>
                <w:szCs w:val="20"/>
                <w:lang w:val="en-US"/>
              </w:rPr>
              <w:t>20 to 49 = 0,5</w:t>
            </w:r>
          </w:p>
          <w:p w14:paraId="1688C35C" w14:textId="77777777" w:rsidR="00F95574" w:rsidRPr="009C5647" w:rsidRDefault="00F95574" w:rsidP="001C1782">
            <w:pPr>
              <w:autoSpaceDE w:val="0"/>
              <w:autoSpaceDN w:val="0"/>
              <w:adjustRightInd w:val="0"/>
              <w:spacing w:line="276" w:lineRule="auto"/>
              <w:rPr>
                <w:rFonts w:ascii="Arial" w:hAnsi="Arial" w:cs="Arial"/>
                <w:sz w:val="20"/>
                <w:szCs w:val="20"/>
                <w:lang w:val="en-US"/>
              </w:rPr>
            </w:pPr>
            <w:r w:rsidRPr="009C5647">
              <w:rPr>
                <w:rFonts w:ascii="Arial" w:hAnsi="Arial" w:cs="Arial"/>
                <w:sz w:val="20"/>
                <w:szCs w:val="20"/>
                <w:lang w:val="en-US"/>
              </w:rPr>
              <w:t>50 to 79 = 1,0</w:t>
            </w:r>
          </w:p>
          <w:p w14:paraId="17BB63B6" w14:textId="77777777" w:rsidR="00F95574" w:rsidRPr="009C5647" w:rsidRDefault="00F95574" w:rsidP="001C1782">
            <w:pPr>
              <w:autoSpaceDE w:val="0"/>
              <w:autoSpaceDN w:val="0"/>
              <w:adjustRightInd w:val="0"/>
              <w:spacing w:line="276" w:lineRule="auto"/>
              <w:rPr>
                <w:rFonts w:ascii="Arial" w:hAnsi="Arial" w:cs="Arial"/>
                <w:sz w:val="20"/>
                <w:szCs w:val="20"/>
                <w:lang w:val="en-US"/>
              </w:rPr>
            </w:pPr>
            <w:r w:rsidRPr="009C5647">
              <w:rPr>
                <w:rFonts w:ascii="Arial" w:hAnsi="Arial" w:cs="Arial"/>
                <w:sz w:val="20"/>
                <w:szCs w:val="20"/>
                <w:lang w:val="en-US"/>
              </w:rPr>
              <w:t>80 to 199 = 1,5</w:t>
            </w:r>
          </w:p>
          <w:p w14:paraId="0AECF4F1" w14:textId="77777777" w:rsidR="00F95574" w:rsidRPr="009C5647" w:rsidRDefault="00F95574" w:rsidP="001C1782">
            <w:pPr>
              <w:autoSpaceDE w:val="0"/>
              <w:autoSpaceDN w:val="0"/>
              <w:adjustRightInd w:val="0"/>
              <w:spacing w:line="276" w:lineRule="auto"/>
              <w:rPr>
                <w:rFonts w:ascii="Arial" w:hAnsi="Arial" w:cs="Arial"/>
                <w:sz w:val="20"/>
                <w:szCs w:val="20"/>
                <w:lang w:val="en-US"/>
              </w:rPr>
            </w:pPr>
            <w:r w:rsidRPr="009C5647">
              <w:rPr>
                <w:rFonts w:ascii="Arial" w:hAnsi="Arial" w:cs="Arial"/>
                <w:sz w:val="20"/>
                <w:szCs w:val="20"/>
                <w:lang w:val="en-US"/>
              </w:rPr>
              <w:t>200 to 499 = 2,0</w:t>
            </w:r>
          </w:p>
          <w:p w14:paraId="3F7D8164" w14:textId="77777777" w:rsidR="00F95574" w:rsidRPr="009C5647" w:rsidRDefault="00F95574" w:rsidP="001C1782">
            <w:pPr>
              <w:autoSpaceDE w:val="0"/>
              <w:autoSpaceDN w:val="0"/>
              <w:adjustRightInd w:val="0"/>
              <w:spacing w:line="276" w:lineRule="auto"/>
              <w:rPr>
                <w:rFonts w:ascii="Arial" w:hAnsi="Arial" w:cs="Arial"/>
                <w:sz w:val="20"/>
                <w:szCs w:val="20"/>
              </w:rPr>
            </w:pPr>
            <w:r w:rsidRPr="009C5647">
              <w:rPr>
                <w:rFonts w:ascii="Arial" w:hAnsi="Arial" w:cs="Arial"/>
                <w:sz w:val="20"/>
                <w:szCs w:val="20"/>
              </w:rPr>
              <w:t>500 to 899 = 2,5</w:t>
            </w:r>
          </w:p>
          <w:p w14:paraId="4CD9A9E0" w14:textId="77777777" w:rsidR="00F95574" w:rsidRPr="009C5647" w:rsidRDefault="00F95574" w:rsidP="001C1782">
            <w:pPr>
              <w:autoSpaceDE w:val="0"/>
              <w:autoSpaceDN w:val="0"/>
              <w:adjustRightInd w:val="0"/>
              <w:spacing w:line="276" w:lineRule="auto"/>
              <w:rPr>
                <w:rFonts w:ascii="Arial" w:hAnsi="Arial" w:cs="Arial"/>
                <w:sz w:val="20"/>
                <w:szCs w:val="20"/>
              </w:rPr>
            </w:pPr>
            <w:r w:rsidRPr="009C5647">
              <w:rPr>
                <w:rFonts w:ascii="Arial" w:hAnsi="Arial" w:cs="Arial"/>
                <w:sz w:val="20"/>
                <w:szCs w:val="20"/>
              </w:rPr>
              <w:t>900 101 299 = 3,0</w:t>
            </w:r>
          </w:p>
          <w:p w14:paraId="5556DA54" w14:textId="77777777" w:rsidR="00F95574" w:rsidRPr="009C5647" w:rsidRDefault="00F95574" w:rsidP="001C1782">
            <w:pPr>
              <w:autoSpaceDE w:val="0"/>
              <w:autoSpaceDN w:val="0"/>
              <w:adjustRightInd w:val="0"/>
              <w:spacing w:line="276" w:lineRule="auto"/>
              <w:rPr>
                <w:rFonts w:ascii="Arial" w:hAnsi="Arial" w:cs="Arial"/>
                <w:sz w:val="20"/>
                <w:szCs w:val="20"/>
              </w:rPr>
            </w:pPr>
            <w:r w:rsidRPr="009C5647">
              <w:rPr>
                <w:rFonts w:ascii="Arial" w:hAnsi="Arial" w:cs="Arial"/>
                <w:sz w:val="20"/>
                <w:szCs w:val="20"/>
              </w:rPr>
              <w:t>300 to 1 699 = 3,5</w:t>
            </w:r>
          </w:p>
          <w:p w14:paraId="0002AE33" w14:textId="77777777" w:rsidR="00F95574" w:rsidRPr="009C5647" w:rsidRDefault="00F95574" w:rsidP="001C1782">
            <w:pPr>
              <w:autoSpaceDE w:val="0"/>
              <w:autoSpaceDN w:val="0"/>
              <w:adjustRightInd w:val="0"/>
              <w:spacing w:line="276" w:lineRule="auto"/>
              <w:rPr>
                <w:rFonts w:ascii="Arial" w:hAnsi="Arial" w:cs="Arial"/>
                <w:sz w:val="20"/>
                <w:szCs w:val="20"/>
              </w:rPr>
            </w:pPr>
            <w:r w:rsidRPr="009C5647">
              <w:rPr>
                <w:rFonts w:ascii="Arial" w:hAnsi="Arial" w:cs="Arial"/>
                <w:sz w:val="20"/>
                <w:szCs w:val="20"/>
              </w:rPr>
              <w:t>700 to 2 999 = 4,0</w:t>
            </w:r>
          </w:p>
          <w:p w14:paraId="01E17A4D" w14:textId="77777777" w:rsidR="00F95574" w:rsidRPr="009C5647" w:rsidRDefault="006147A8" w:rsidP="001C1782">
            <w:pPr>
              <w:autoSpaceDE w:val="0"/>
              <w:autoSpaceDN w:val="0"/>
              <w:adjustRightInd w:val="0"/>
              <w:spacing w:line="276" w:lineRule="auto"/>
              <w:rPr>
                <w:rFonts w:ascii="Arial" w:hAnsi="Arial" w:cs="Arial"/>
                <w:sz w:val="20"/>
                <w:szCs w:val="20"/>
              </w:rPr>
            </w:pPr>
            <w:r w:rsidRPr="009C5647">
              <w:rPr>
                <w:rFonts w:ascii="Arial" w:hAnsi="Arial" w:cs="Arial"/>
                <w:sz w:val="20"/>
                <w:szCs w:val="20"/>
              </w:rPr>
              <w:t>3000 to 5</w:t>
            </w:r>
            <w:r w:rsidR="00BE0216">
              <w:rPr>
                <w:rFonts w:ascii="Arial" w:hAnsi="Arial" w:cs="Arial"/>
                <w:sz w:val="20"/>
                <w:szCs w:val="20"/>
              </w:rPr>
              <w:t xml:space="preserve">000 = </w:t>
            </w:r>
            <w:r w:rsidR="00F95574" w:rsidRPr="009C5647">
              <w:rPr>
                <w:rFonts w:ascii="Arial" w:hAnsi="Arial" w:cs="Arial"/>
                <w:sz w:val="20"/>
                <w:szCs w:val="20"/>
              </w:rPr>
              <w:t>4,5</w:t>
            </w:r>
          </w:p>
          <w:p w14:paraId="421D900D" w14:textId="77777777" w:rsidR="00F95574" w:rsidRPr="009C5647" w:rsidRDefault="00F95574" w:rsidP="001C1782">
            <w:pPr>
              <w:spacing w:line="276" w:lineRule="auto"/>
              <w:rPr>
                <w:rFonts w:ascii="Arial" w:hAnsi="Arial" w:cs="Arial"/>
                <w:sz w:val="20"/>
                <w:szCs w:val="20"/>
              </w:rPr>
            </w:pPr>
            <w:r w:rsidRPr="009C5647">
              <w:rPr>
                <w:rFonts w:ascii="Arial" w:hAnsi="Arial" w:cs="Arial"/>
                <w:sz w:val="20"/>
                <w:szCs w:val="20"/>
              </w:rPr>
              <w:t>&gt; 5 000 = 5,0</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2C0D41" w14:textId="77777777" w:rsidR="00F95574" w:rsidRPr="009C5647" w:rsidRDefault="00F95574" w:rsidP="001C1782">
            <w:pPr>
              <w:spacing w:line="276" w:lineRule="auto"/>
              <w:rPr>
                <w:rFonts w:ascii="Arial" w:hAnsi="Arial" w:cs="Arial"/>
                <w:sz w:val="20"/>
                <w:szCs w:val="20"/>
              </w:rPr>
            </w:pPr>
          </w:p>
          <w:p w14:paraId="4C052F69" w14:textId="77777777" w:rsidR="00F95574" w:rsidRPr="009C5647" w:rsidRDefault="00F95574" w:rsidP="001C1782">
            <w:pPr>
              <w:spacing w:line="276" w:lineRule="auto"/>
              <w:rPr>
                <w:rFonts w:ascii="Arial" w:hAnsi="Arial" w:cs="Arial"/>
                <w:sz w:val="20"/>
                <w:szCs w:val="20"/>
              </w:rPr>
            </w:pPr>
          </w:p>
          <w:p w14:paraId="7DF89CD8" w14:textId="77777777" w:rsidR="00F95574" w:rsidRPr="009C5647" w:rsidRDefault="00F95574" w:rsidP="001C1782">
            <w:pPr>
              <w:spacing w:line="276" w:lineRule="auto"/>
              <w:rPr>
                <w:rFonts w:ascii="Arial" w:hAnsi="Arial" w:cs="Arial"/>
                <w:sz w:val="20"/>
                <w:szCs w:val="20"/>
              </w:rPr>
            </w:pPr>
            <w:r w:rsidRPr="009C5647">
              <w:rPr>
                <w:rFonts w:ascii="Arial" w:hAnsi="Arial" w:cs="Arial"/>
                <w:sz w:val="20"/>
                <w:szCs w:val="20"/>
              </w:rPr>
              <w:t xml:space="preserve">50% </w:t>
            </w:r>
            <w:r w:rsidR="00E058FF">
              <w:rPr>
                <w:rFonts w:ascii="Arial" w:hAnsi="Arial" w:cs="Arial"/>
                <w:sz w:val="20"/>
                <w:szCs w:val="20"/>
              </w:rPr>
              <w:t>ελάχιστου χρόνου</w:t>
            </w:r>
            <w:r w:rsidR="00A51FE0" w:rsidRPr="009C5647">
              <w:rPr>
                <w:rFonts w:ascii="Arial" w:hAnsi="Arial" w:cs="Arial"/>
                <w:sz w:val="20"/>
                <w:szCs w:val="20"/>
              </w:rPr>
              <w:t xml:space="preserve"> επιτόπιας </w:t>
            </w:r>
            <w:r w:rsidRPr="009C5647">
              <w:rPr>
                <w:rFonts w:ascii="Arial" w:hAnsi="Arial" w:cs="Arial"/>
                <w:sz w:val="20"/>
                <w:szCs w:val="20"/>
              </w:rPr>
              <w:t>επιθεώρησης</w:t>
            </w:r>
          </w:p>
        </w:tc>
      </w:tr>
      <w:tr w:rsidR="00F46662" w:rsidRPr="009C5647" w14:paraId="4DB55F35" w14:textId="77777777" w:rsidTr="00C840F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ABCD2" w14:textId="77777777" w:rsidR="000F52F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B</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EA83FA"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0,75</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5F6CB"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0,25</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69B5F2" w14:textId="77777777" w:rsidR="00F95574" w:rsidRPr="009C5647" w:rsidRDefault="00F95574" w:rsidP="001C1782">
            <w:pPr>
              <w:spacing w:line="276" w:lineRule="auto"/>
              <w:jc w:val="both"/>
              <w:rPr>
                <w:rFonts w:ascii="Arial" w:hAnsi="Arial" w:cs="Arial"/>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5C37B" w14:textId="77777777" w:rsidR="00F95574" w:rsidRPr="009C5647" w:rsidRDefault="00F95574" w:rsidP="001C1782">
            <w:pPr>
              <w:spacing w:line="276" w:lineRule="auto"/>
              <w:jc w:val="both"/>
              <w:rPr>
                <w:rFonts w:ascii="Arial" w:hAnsi="Arial" w:cs="Arial"/>
                <w:sz w:val="20"/>
                <w:szCs w:val="20"/>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912DD" w14:textId="77777777" w:rsidR="00F95574" w:rsidRPr="009C5647" w:rsidRDefault="00F95574" w:rsidP="001C1782">
            <w:pPr>
              <w:spacing w:line="276" w:lineRule="auto"/>
              <w:jc w:val="both"/>
              <w:rPr>
                <w:rFonts w:ascii="Arial" w:hAnsi="Arial" w:cs="Arial"/>
                <w:sz w:val="20"/>
                <w:szCs w:val="20"/>
              </w:rPr>
            </w:pPr>
          </w:p>
        </w:tc>
      </w:tr>
      <w:tr w:rsidR="00F46662" w:rsidRPr="009C5647" w14:paraId="4A72F3DD" w14:textId="77777777" w:rsidTr="00C840FC">
        <w:trPr>
          <w:trHeight w:val="306"/>
        </w:trPr>
        <w:tc>
          <w:tcPr>
            <w:tcW w:w="1622" w:type="dxa"/>
            <w:tcBorders>
              <w:top w:val="single" w:sz="4" w:space="0" w:color="000000" w:themeColor="text1"/>
              <w:left w:val="single" w:sz="4" w:space="0" w:color="000000" w:themeColor="text1"/>
              <w:right w:val="single" w:sz="4" w:space="0" w:color="000000" w:themeColor="text1"/>
            </w:tcBorders>
            <w:vAlign w:val="center"/>
            <w:hideMark/>
          </w:tcPr>
          <w:p w14:paraId="42125390" w14:textId="77777777" w:rsidR="00083BC3" w:rsidRPr="009C5647" w:rsidRDefault="00083BC3"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C</w:t>
            </w:r>
          </w:p>
        </w:tc>
        <w:tc>
          <w:tcPr>
            <w:tcW w:w="1401" w:type="dxa"/>
            <w:tcBorders>
              <w:top w:val="single" w:sz="4" w:space="0" w:color="000000" w:themeColor="text1"/>
              <w:left w:val="single" w:sz="4" w:space="0" w:color="000000" w:themeColor="text1"/>
              <w:right w:val="single" w:sz="4" w:space="0" w:color="000000" w:themeColor="text1"/>
            </w:tcBorders>
            <w:vAlign w:val="center"/>
          </w:tcPr>
          <w:p w14:paraId="541C96F3" w14:textId="77777777" w:rsidR="00083BC3" w:rsidRPr="009C5647" w:rsidRDefault="00083BC3"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1,50</w:t>
            </w:r>
          </w:p>
        </w:tc>
        <w:tc>
          <w:tcPr>
            <w:tcW w:w="1656" w:type="dxa"/>
            <w:tcBorders>
              <w:top w:val="single" w:sz="4" w:space="0" w:color="000000" w:themeColor="text1"/>
              <w:left w:val="single" w:sz="4" w:space="0" w:color="000000" w:themeColor="text1"/>
              <w:right w:val="single" w:sz="4" w:space="0" w:color="000000" w:themeColor="text1"/>
            </w:tcBorders>
            <w:vAlign w:val="center"/>
          </w:tcPr>
          <w:p w14:paraId="67D7C7BC" w14:textId="77777777" w:rsidR="00083BC3" w:rsidRPr="009C5647" w:rsidRDefault="00083BC3"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0,50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1660DF" w14:textId="77777777" w:rsidR="00083BC3" w:rsidRPr="009C5647" w:rsidRDefault="00083BC3" w:rsidP="001C1782">
            <w:pPr>
              <w:spacing w:line="276" w:lineRule="auto"/>
              <w:jc w:val="both"/>
              <w:rPr>
                <w:rFonts w:ascii="Arial" w:hAnsi="Arial" w:cs="Arial"/>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8F223A" w14:textId="77777777" w:rsidR="00083BC3" w:rsidRPr="009C5647" w:rsidRDefault="00083BC3" w:rsidP="001C1782">
            <w:pPr>
              <w:spacing w:line="276" w:lineRule="auto"/>
              <w:jc w:val="both"/>
              <w:rPr>
                <w:rFonts w:ascii="Arial" w:hAnsi="Arial" w:cs="Arial"/>
                <w:sz w:val="20"/>
                <w:szCs w:val="20"/>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0F565" w14:textId="77777777" w:rsidR="00083BC3" w:rsidRPr="009C5647" w:rsidRDefault="00083BC3" w:rsidP="001C1782">
            <w:pPr>
              <w:spacing w:line="276" w:lineRule="auto"/>
              <w:jc w:val="both"/>
              <w:rPr>
                <w:rFonts w:ascii="Arial" w:hAnsi="Arial" w:cs="Arial"/>
                <w:sz w:val="20"/>
                <w:szCs w:val="20"/>
              </w:rPr>
            </w:pPr>
          </w:p>
        </w:tc>
      </w:tr>
      <w:tr w:rsidR="00F46662" w:rsidRPr="009C5647" w14:paraId="2E021EB0" w14:textId="77777777" w:rsidTr="00C840F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024CC3" w14:textId="77777777" w:rsidR="000F52F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D</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7A8C2"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1,50</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20519"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0,50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A7C35" w14:textId="77777777" w:rsidR="00F95574" w:rsidRPr="009C5647" w:rsidRDefault="00F95574" w:rsidP="001C1782">
            <w:pPr>
              <w:spacing w:line="276" w:lineRule="auto"/>
              <w:jc w:val="both"/>
              <w:rPr>
                <w:rFonts w:ascii="Arial" w:hAnsi="Arial" w:cs="Arial"/>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EBB4DA" w14:textId="77777777" w:rsidR="00F95574" w:rsidRPr="009C5647" w:rsidRDefault="00F95574" w:rsidP="001C1782">
            <w:pPr>
              <w:spacing w:line="276" w:lineRule="auto"/>
              <w:jc w:val="both"/>
              <w:rPr>
                <w:rFonts w:ascii="Arial" w:hAnsi="Arial" w:cs="Arial"/>
                <w:sz w:val="20"/>
                <w:szCs w:val="20"/>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85E07E" w14:textId="77777777" w:rsidR="00F95574" w:rsidRPr="009C5647" w:rsidRDefault="00F95574" w:rsidP="001C1782">
            <w:pPr>
              <w:spacing w:line="276" w:lineRule="auto"/>
              <w:jc w:val="both"/>
              <w:rPr>
                <w:rFonts w:ascii="Arial" w:hAnsi="Arial" w:cs="Arial"/>
                <w:sz w:val="20"/>
                <w:szCs w:val="20"/>
              </w:rPr>
            </w:pPr>
          </w:p>
        </w:tc>
      </w:tr>
      <w:tr w:rsidR="00F46662" w:rsidRPr="009C5647" w14:paraId="3FA49622" w14:textId="77777777" w:rsidTr="00C840F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600268" w14:textId="77777777" w:rsidR="000F52F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E</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919A9"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1,00</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A45FC"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0,50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0B8301" w14:textId="77777777" w:rsidR="00F95574" w:rsidRPr="009C5647" w:rsidRDefault="00F95574" w:rsidP="001C1782">
            <w:pPr>
              <w:spacing w:line="276" w:lineRule="auto"/>
              <w:jc w:val="both"/>
              <w:rPr>
                <w:rFonts w:ascii="Arial" w:hAnsi="Arial" w:cs="Arial"/>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AD8884" w14:textId="77777777" w:rsidR="00F95574" w:rsidRPr="009C5647" w:rsidRDefault="00F95574" w:rsidP="001C1782">
            <w:pPr>
              <w:spacing w:line="276" w:lineRule="auto"/>
              <w:jc w:val="both"/>
              <w:rPr>
                <w:rFonts w:ascii="Arial" w:hAnsi="Arial" w:cs="Arial"/>
                <w:sz w:val="20"/>
                <w:szCs w:val="20"/>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5B10EA" w14:textId="77777777" w:rsidR="00F95574" w:rsidRPr="009C5647" w:rsidRDefault="00F95574" w:rsidP="001C1782">
            <w:pPr>
              <w:spacing w:line="276" w:lineRule="auto"/>
              <w:jc w:val="both"/>
              <w:rPr>
                <w:rFonts w:ascii="Arial" w:hAnsi="Arial" w:cs="Arial"/>
                <w:sz w:val="20"/>
                <w:szCs w:val="20"/>
              </w:rPr>
            </w:pPr>
          </w:p>
        </w:tc>
      </w:tr>
      <w:tr w:rsidR="00F46662" w:rsidRPr="009C5647" w14:paraId="70341C4A" w14:textId="77777777" w:rsidTr="00C840F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2067E0" w14:textId="77777777" w:rsidR="000F52F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F</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DC7D3"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1,00</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7E67C"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0,50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C1EE33" w14:textId="77777777" w:rsidR="00F95574" w:rsidRPr="009C5647" w:rsidRDefault="00F95574" w:rsidP="001C1782">
            <w:pPr>
              <w:spacing w:line="276" w:lineRule="auto"/>
              <w:jc w:val="both"/>
              <w:rPr>
                <w:rFonts w:ascii="Arial" w:hAnsi="Arial" w:cs="Arial"/>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DBFB7C" w14:textId="77777777" w:rsidR="00F95574" w:rsidRPr="009C5647" w:rsidRDefault="00F95574" w:rsidP="001C1782">
            <w:pPr>
              <w:spacing w:line="276" w:lineRule="auto"/>
              <w:jc w:val="both"/>
              <w:rPr>
                <w:rFonts w:ascii="Arial" w:hAnsi="Arial" w:cs="Arial"/>
                <w:sz w:val="20"/>
                <w:szCs w:val="20"/>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4B9F8A" w14:textId="77777777" w:rsidR="00F95574" w:rsidRPr="009C5647" w:rsidRDefault="00F95574" w:rsidP="001C1782">
            <w:pPr>
              <w:spacing w:line="276" w:lineRule="auto"/>
              <w:jc w:val="both"/>
              <w:rPr>
                <w:rFonts w:ascii="Arial" w:hAnsi="Arial" w:cs="Arial"/>
                <w:sz w:val="20"/>
                <w:szCs w:val="20"/>
              </w:rPr>
            </w:pPr>
          </w:p>
        </w:tc>
      </w:tr>
      <w:tr w:rsidR="00F46662" w:rsidRPr="009C5647" w14:paraId="7F6E28D3" w14:textId="77777777" w:rsidTr="00C840F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2E34B4" w14:textId="77777777" w:rsidR="000F52F4" w:rsidRPr="009C5647" w:rsidRDefault="00F95574" w:rsidP="001C1782">
            <w:pPr>
              <w:spacing w:line="276" w:lineRule="auto"/>
              <w:jc w:val="center"/>
              <w:rPr>
                <w:rFonts w:ascii="Arial" w:hAnsi="Arial" w:cs="Arial"/>
                <w:sz w:val="20"/>
                <w:szCs w:val="20"/>
              </w:rPr>
            </w:pPr>
            <w:r w:rsidRPr="009C5647">
              <w:rPr>
                <w:rFonts w:ascii="Arial" w:hAnsi="Arial" w:cs="Arial"/>
                <w:sz w:val="20"/>
                <w:szCs w:val="20"/>
              </w:rPr>
              <w:t>G</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89BF4"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1,00</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3D32E"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0,25</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796925" w14:textId="77777777" w:rsidR="00F95574" w:rsidRPr="009C5647" w:rsidRDefault="00F95574" w:rsidP="001C1782">
            <w:pPr>
              <w:spacing w:line="276" w:lineRule="auto"/>
              <w:jc w:val="both"/>
              <w:rPr>
                <w:rFonts w:ascii="Arial" w:hAnsi="Arial" w:cs="Arial"/>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9DB0" w14:textId="77777777" w:rsidR="00F95574" w:rsidRPr="009C5647" w:rsidRDefault="00F95574" w:rsidP="001C1782">
            <w:pPr>
              <w:spacing w:line="276" w:lineRule="auto"/>
              <w:jc w:val="both"/>
              <w:rPr>
                <w:rFonts w:ascii="Arial" w:hAnsi="Arial" w:cs="Arial"/>
                <w:sz w:val="20"/>
                <w:szCs w:val="20"/>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53C7B" w14:textId="77777777" w:rsidR="00F95574" w:rsidRPr="009C5647" w:rsidRDefault="00F95574" w:rsidP="001C1782">
            <w:pPr>
              <w:spacing w:line="276" w:lineRule="auto"/>
              <w:jc w:val="both"/>
              <w:rPr>
                <w:rFonts w:ascii="Arial" w:hAnsi="Arial" w:cs="Arial"/>
                <w:sz w:val="20"/>
                <w:szCs w:val="20"/>
              </w:rPr>
            </w:pPr>
          </w:p>
        </w:tc>
      </w:tr>
      <w:tr w:rsidR="00F46662" w:rsidRPr="009C5647" w14:paraId="3D4B8777" w14:textId="77777777" w:rsidTr="00C840F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21274E" w14:textId="77777777" w:rsidR="000F52F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H</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DB087"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1,00</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A190B"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0,25</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F60FC" w14:textId="77777777" w:rsidR="00F95574" w:rsidRPr="009C5647" w:rsidRDefault="00F95574" w:rsidP="001C1782">
            <w:pPr>
              <w:spacing w:line="276" w:lineRule="auto"/>
              <w:jc w:val="both"/>
              <w:rPr>
                <w:rFonts w:ascii="Arial" w:hAnsi="Arial" w:cs="Arial"/>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F880E8" w14:textId="77777777" w:rsidR="00F95574" w:rsidRPr="009C5647" w:rsidRDefault="00F95574" w:rsidP="001C1782">
            <w:pPr>
              <w:spacing w:line="276" w:lineRule="auto"/>
              <w:jc w:val="both"/>
              <w:rPr>
                <w:rFonts w:ascii="Arial" w:hAnsi="Arial" w:cs="Arial"/>
                <w:sz w:val="20"/>
                <w:szCs w:val="20"/>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762A8F" w14:textId="77777777" w:rsidR="00F95574" w:rsidRPr="009C5647" w:rsidRDefault="00F95574" w:rsidP="001C1782">
            <w:pPr>
              <w:spacing w:line="276" w:lineRule="auto"/>
              <w:jc w:val="both"/>
              <w:rPr>
                <w:rFonts w:ascii="Arial" w:hAnsi="Arial" w:cs="Arial"/>
                <w:sz w:val="20"/>
                <w:szCs w:val="20"/>
              </w:rPr>
            </w:pPr>
          </w:p>
        </w:tc>
      </w:tr>
      <w:tr w:rsidR="00F46662" w:rsidRPr="009C5647" w14:paraId="58C1E05C" w14:textId="77777777" w:rsidTr="00C840F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98C011" w14:textId="77777777" w:rsidR="000F52F4" w:rsidRPr="009C5647" w:rsidRDefault="00F95574" w:rsidP="001C1782">
            <w:pPr>
              <w:tabs>
                <w:tab w:val="center" w:pos="703"/>
              </w:tabs>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D0BDE"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1,00</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D0643" w14:textId="77777777" w:rsidR="00F95574" w:rsidRPr="009C5647" w:rsidRDefault="00F9557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0,25</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35FE2C" w14:textId="77777777" w:rsidR="00F95574" w:rsidRPr="009C5647" w:rsidRDefault="00F95574" w:rsidP="001C1782">
            <w:pPr>
              <w:spacing w:line="276" w:lineRule="auto"/>
              <w:jc w:val="both"/>
              <w:rPr>
                <w:rFonts w:ascii="Arial" w:hAnsi="Arial" w:cs="Arial"/>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64C2EA" w14:textId="77777777" w:rsidR="00F95574" w:rsidRPr="009C5647" w:rsidRDefault="00F95574" w:rsidP="001C1782">
            <w:pPr>
              <w:spacing w:line="276" w:lineRule="auto"/>
              <w:jc w:val="both"/>
              <w:rPr>
                <w:rFonts w:ascii="Arial" w:hAnsi="Arial" w:cs="Arial"/>
                <w:sz w:val="20"/>
                <w:szCs w:val="20"/>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96582F" w14:textId="77777777" w:rsidR="00F95574" w:rsidRPr="009C5647" w:rsidRDefault="00F95574" w:rsidP="001C1782">
            <w:pPr>
              <w:spacing w:line="276" w:lineRule="auto"/>
              <w:jc w:val="both"/>
              <w:rPr>
                <w:rFonts w:ascii="Arial" w:hAnsi="Arial" w:cs="Arial"/>
                <w:sz w:val="20"/>
                <w:szCs w:val="20"/>
              </w:rPr>
            </w:pPr>
          </w:p>
        </w:tc>
      </w:tr>
      <w:tr w:rsidR="00F46662" w:rsidRPr="009C5647" w14:paraId="60D49523" w14:textId="77777777" w:rsidTr="00C840F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C908BC" w14:textId="77777777" w:rsidR="000F52F4" w:rsidRPr="009C5647" w:rsidRDefault="000F52F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J</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0C992" w14:textId="77777777" w:rsidR="000F52F4" w:rsidRPr="009C5647" w:rsidRDefault="000F52F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1,00</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1C580" w14:textId="77777777" w:rsidR="000F52F4" w:rsidRPr="009C5647" w:rsidRDefault="000F52F4"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0,25</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A282B6" w14:textId="77777777" w:rsidR="000F52F4" w:rsidRPr="009C5647" w:rsidRDefault="000F52F4" w:rsidP="001C1782">
            <w:pPr>
              <w:spacing w:line="276" w:lineRule="auto"/>
              <w:jc w:val="both"/>
              <w:rPr>
                <w:rFonts w:ascii="Arial" w:hAnsi="Arial" w:cs="Arial"/>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7D5755" w14:textId="77777777" w:rsidR="000F52F4" w:rsidRPr="009C5647" w:rsidRDefault="000F52F4" w:rsidP="001C1782">
            <w:pPr>
              <w:spacing w:line="276" w:lineRule="auto"/>
              <w:jc w:val="both"/>
              <w:rPr>
                <w:rFonts w:ascii="Arial" w:hAnsi="Arial" w:cs="Arial"/>
                <w:sz w:val="20"/>
                <w:szCs w:val="20"/>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C4234" w14:textId="77777777" w:rsidR="000F52F4" w:rsidRPr="009C5647" w:rsidRDefault="000F52F4" w:rsidP="001C1782">
            <w:pPr>
              <w:spacing w:line="276" w:lineRule="auto"/>
              <w:jc w:val="both"/>
              <w:rPr>
                <w:rFonts w:ascii="Arial" w:hAnsi="Arial" w:cs="Arial"/>
                <w:sz w:val="20"/>
                <w:szCs w:val="20"/>
              </w:rPr>
            </w:pPr>
          </w:p>
        </w:tc>
      </w:tr>
      <w:tr w:rsidR="00F46662" w:rsidRPr="009C5647" w14:paraId="31067197" w14:textId="77777777" w:rsidTr="00C840FC">
        <w:trPr>
          <w:trHeight w:val="162"/>
        </w:trPr>
        <w:tc>
          <w:tcPr>
            <w:tcW w:w="1622" w:type="dxa"/>
            <w:tcBorders>
              <w:top w:val="single" w:sz="4" w:space="0" w:color="000000" w:themeColor="text1"/>
              <w:left w:val="single" w:sz="4" w:space="0" w:color="000000" w:themeColor="text1"/>
              <w:right w:val="single" w:sz="4" w:space="0" w:color="000000" w:themeColor="text1"/>
            </w:tcBorders>
            <w:vAlign w:val="center"/>
            <w:hideMark/>
          </w:tcPr>
          <w:p w14:paraId="566A4E28" w14:textId="77777777" w:rsidR="000F52F4" w:rsidRPr="009C5647" w:rsidRDefault="00083BC3" w:rsidP="001C1782">
            <w:pPr>
              <w:autoSpaceDE w:val="0"/>
              <w:autoSpaceDN w:val="0"/>
              <w:adjustRightInd w:val="0"/>
              <w:spacing w:line="276" w:lineRule="auto"/>
              <w:jc w:val="center"/>
              <w:rPr>
                <w:rFonts w:ascii="Arial" w:hAnsi="Arial" w:cs="Arial"/>
                <w:sz w:val="20"/>
                <w:szCs w:val="20"/>
              </w:rPr>
            </w:pPr>
            <w:r w:rsidRPr="009C5647">
              <w:rPr>
                <w:rFonts w:ascii="Arial" w:hAnsi="Arial" w:cs="Arial"/>
                <w:sz w:val="20"/>
                <w:szCs w:val="20"/>
              </w:rPr>
              <w:t>K</w:t>
            </w:r>
          </w:p>
        </w:tc>
        <w:tc>
          <w:tcPr>
            <w:tcW w:w="1401" w:type="dxa"/>
            <w:tcBorders>
              <w:top w:val="single" w:sz="4" w:space="0" w:color="000000" w:themeColor="text1"/>
              <w:left w:val="single" w:sz="4" w:space="0" w:color="000000" w:themeColor="text1"/>
              <w:right w:val="single" w:sz="4" w:space="0" w:color="000000" w:themeColor="text1"/>
            </w:tcBorders>
            <w:vAlign w:val="center"/>
          </w:tcPr>
          <w:p w14:paraId="47454AB1" w14:textId="77777777" w:rsidR="00083BC3" w:rsidRPr="009C5647" w:rsidRDefault="000F52F4" w:rsidP="001C1782">
            <w:pPr>
              <w:spacing w:line="276" w:lineRule="auto"/>
              <w:jc w:val="center"/>
              <w:rPr>
                <w:rFonts w:ascii="Arial" w:hAnsi="Arial" w:cs="Arial"/>
                <w:sz w:val="20"/>
                <w:szCs w:val="20"/>
              </w:rPr>
            </w:pPr>
            <w:r w:rsidRPr="009C5647">
              <w:rPr>
                <w:rFonts w:ascii="Arial" w:hAnsi="Arial" w:cs="Arial"/>
                <w:sz w:val="20"/>
                <w:szCs w:val="20"/>
              </w:rPr>
              <w:t>1,5</w:t>
            </w:r>
            <w:r w:rsidR="00083BC3" w:rsidRPr="009C5647">
              <w:rPr>
                <w:rFonts w:ascii="Arial" w:hAnsi="Arial" w:cs="Arial"/>
                <w:sz w:val="20"/>
                <w:szCs w:val="20"/>
              </w:rPr>
              <w:t>0</w:t>
            </w:r>
          </w:p>
        </w:tc>
        <w:tc>
          <w:tcPr>
            <w:tcW w:w="1656" w:type="dxa"/>
            <w:tcBorders>
              <w:top w:val="single" w:sz="4" w:space="0" w:color="000000" w:themeColor="text1"/>
              <w:left w:val="single" w:sz="4" w:space="0" w:color="000000" w:themeColor="text1"/>
              <w:right w:val="single" w:sz="4" w:space="0" w:color="000000" w:themeColor="text1"/>
            </w:tcBorders>
            <w:vAlign w:val="center"/>
          </w:tcPr>
          <w:p w14:paraId="484F534C" w14:textId="77777777" w:rsidR="00083BC3" w:rsidRPr="009C5647" w:rsidRDefault="00083BC3" w:rsidP="001C1782">
            <w:pPr>
              <w:spacing w:line="276" w:lineRule="auto"/>
              <w:jc w:val="center"/>
              <w:rPr>
                <w:rFonts w:ascii="Arial" w:hAnsi="Arial" w:cs="Arial"/>
                <w:sz w:val="20"/>
                <w:szCs w:val="20"/>
              </w:rPr>
            </w:pPr>
            <w:r w:rsidRPr="009C5647">
              <w:rPr>
                <w:rFonts w:ascii="Arial" w:hAnsi="Arial" w:cs="Arial"/>
                <w:sz w:val="20"/>
                <w:szCs w:val="20"/>
              </w:rPr>
              <w:t>0</w:t>
            </w:r>
            <w:r w:rsidR="000F52F4" w:rsidRPr="009C5647">
              <w:rPr>
                <w:rFonts w:ascii="Arial" w:hAnsi="Arial" w:cs="Arial"/>
                <w:sz w:val="20"/>
                <w:szCs w:val="20"/>
              </w:rPr>
              <w:t>,</w:t>
            </w:r>
            <w:r w:rsidRPr="009C5647">
              <w:rPr>
                <w:rFonts w:ascii="Arial" w:hAnsi="Arial" w:cs="Arial"/>
                <w:sz w:val="20"/>
                <w:szCs w:val="20"/>
              </w:rPr>
              <w:t>5</w:t>
            </w:r>
            <w:r w:rsidR="000F52F4" w:rsidRPr="009C5647">
              <w:rPr>
                <w:rFonts w:ascii="Arial" w:hAnsi="Arial" w:cs="Arial"/>
                <w:sz w:val="20"/>
                <w:szCs w:val="20"/>
              </w:rPr>
              <w:t>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3B7323" w14:textId="77777777" w:rsidR="00083BC3" w:rsidRPr="009C5647" w:rsidRDefault="00083BC3" w:rsidP="001C1782">
            <w:pPr>
              <w:spacing w:line="276" w:lineRule="auto"/>
              <w:jc w:val="both"/>
              <w:rPr>
                <w:rFonts w:ascii="Arial" w:hAnsi="Arial" w:cs="Arial"/>
                <w:sz w:val="20"/>
                <w:szCs w:val="20"/>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BCC81A" w14:textId="77777777" w:rsidR="00083BC3" w:rsidRPr="009C5647" w:rsidRDefault="00083BC3" w:rsidP="001C1782">
            <w:pPr>
              <w:spacing w:line="276" w:lineRule="auto"/>
              <w:jc w:val="both"/>
              <w:rPr>
                <w:rFonts w:ascii="Arial" w:hAnsi="Arial" w:cs="Arial"/>
                <w:sz w:val="20"/>
                <w:szCs w:val="20"/>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5564BC" w14:textId="77777777" w:rsidR="00083BC3" w:rsidRPr="009C5647" w:rsidRDefault="00083BC3" w:rsidP="001C1782">
            <w:pPr>
              <w:spacing w:line="276" w:lineRule="auto"/>
              <w:jc w:val="both"/>
              <w:rPr>
                <w:rFonts w:ascii="Arial" w:hAnsi="Arial" w:cs="Arial"/>
                <w:sz w:val="20"/>
                <w:szCs w:val="20"/>
              </w:rPr>
            </w:pPr>
          </w:p>
        </w:tc>
      </w:tr>
    </w:tbl>
    <w:p w14:paraId="5F4079E8" w14:textId="77777777" w:rsidR="00F95574" w:rsidRPr="009C5647" w:rsidRDefault="00F95574" w:rsidP="008810B7">
      <w:pPr>
        <w:spacing w:before="120" w:after="120"/>
        <w:jc w:val="both"/>
        <w:rPr>
          <w:rFonts w:ascii="Arial" w:hAnsi="Arial" w:cs="Arial"/>
        </w:rPr>
      </w:pPr>
      <w:r w:rsidRPr="009C5647">
        <w:rPr>
          <w:rFonts w:ascii="Arial" w:hAnsi="Arial" w:cs="Arial"/>
        </w:rPr>
        <w:t xml:space="preserve">Ο ελάχιστος χρόνος για κάθε επιθεώρηση επιτήρησης είναι το 1/3 του </w:t>
      </w:r>
      <w:r w:rsidR="00A65791" w:rsidRPr="009C5647">
        <w:rPr>
          <w:rFonts w:ascii="Arial" w:hAnsi="Arial" w:cs="Arial"/>
        </w:rPr>
        <w:t xml:space="preserve">χρόνου της αρχικής αξιολόγησης </w:t>
      </w:r>
      <w:r w:rsidRPr="009C5647">
        <w:rPr>
          <w:rFonts w:ascii="Arial" w:hAnsi="Arial" w:cs="Arial"/>
        </w:rPr>
        <w:t xml:space="preserve">με ελάχιστο </w:t>
      </w:r>
      <w:r w:rsidR="00A65791" w:rsidRPr="009C5647">
        <w:rPr>
          <w:rFonts w:ascii="Arial" w:hAnsi="Arial" w:cs="Arial"/>
        </w:rPr>
        <w:t>την 1 ημέρα (</w:t>
      </w:r>
      <w:r w:rsidRPr="009C5647">
        <w:rPr>
          <w:rFonts w:ascii="Arial" w:hAnsi="Arial" w:cs="Arial"/>
        </w:rPr>
        <w:t>0.5 ημέρες</w:t>
      </w:r>
      <w:r w:rsidR="00A65791" w:rsidRPr="009C5647">
        <w:rPr>
          <w:rFonts w:ascii="Arial" w:hAnsi="Arial" w:cs="Arial"/>
        </w:rPr>
        <w:t xml:space="preserve"> για τις κατηγορίες Α και Β</w:t>
      </w:r>
      <w:r w:rsidRPr="009C5647">
        <w:rPr>
          <w:rFonts w:ascii="Arial" w:hAnsi="Arial" w:cs="Arial"/>
        </w:rPr>
        <w:t>).</w:t>
      </w:r>
    </w:p>
    <w:p w14:paraId="4791A122" w14:textId="77777777" w:rsidR="00F95574" w:rsidRPr="009C5647" w:rsidRDefault="00F95574" w:rsidP="008810B7">
      <w:pPr>
        <w:spacing w:before="120" w:after="120"/>
        <w:jc w:val="both"/>
        <w:rPr>
          <w:rFonts w:ascii="Arial" w:hAnsi="Arial" w:cs="Arial"/>
        </w:rPr>
      </w:pPr>
      <w:r w:rsidRPr="009C5647">
        <w:rPr>
          <w:rFonts w:ascii="Arial" w:hAnsi="Arial" w:cs="Arial"/>
        </w:rPr>
        <w:t xml:space="preserve">Ο ελάχιστος χρόνος για κάθε επαναπιστοποίηση είναι τα 2/3 του χρόνου της αρχικής αξιολόγησης </w:t>
      </w:r>
      <w:r w:rsidR="00A65791" w:rsidRPr="009C5647">
        <w:rPr>
          <w:rFonts w:ascii="Arial" w:hAnsi="Arial" w:cs="Arial"/>
        </w:rPr>
        <w:t>με ελάχιστο την 1 ημέρα (0.5 ημέρες για τις κατηγορίες Α και Β).</w:t>
      </w:r>
    </w:p>
    <w:p w14:paraId="38DF65C0" w14:textId="77777777" w:rsidR="000B7A5C" w:rsidRPr="009C5647" w:rsidRDefault="000B7A5C" w:rsidP="008810B7">
      <w:pPr>
        <w:spacing w:before="120" w:after="120"/>
        <w:jc w:val="both"/>
        <w:rPr>
          <w:rFonts w:ascii="Arial" w:hAnsi="Arial" w:cs="Arial"/>
        </w:rPr>
      </w:pPr>
      <w:r w:rsidRPr="009C5647">
        <w:rPr>
          <w:rFonts w:ascii="Arial" w:hAnsi="Arial" w:cs="Arial"/>
        </w:rPr>
        <w:t xml:space="preserve">Αν το πεδίο εφαρμογής του επιθεωρούμενου συστήματος διαχείρισης ασφάλειας τροφίμων αφορά περισσότερες από μία κατηγορίες, ο υπολογισμός των ανθρωποημερών γίνεται με βάση την κατηγορία που απαιτεί τις περισσότερες ανθρωποημέρες επιθεώρησης προσθέτοντας όπου εφαρμόζεται επιπλέον χρόνο για κάθε επιπλέον μελέτη </w:t>
      </w:r>
      <w:r w:rsidRPr="009C5647">
        <w:rPr>
          <w:rFonts w:ascii="Arial" w:hAnsi="Arial" w:cs="Arial"/>
          <w:lang w:val="en-US"/>
        </w:rPr>
        <w:t>HACCP</w:t>
      </w:r>
      <w:r w:rsidRPr="009C5647">
        <w:rPr>
          <w:rFonts w:ascii="Arial" w:hAnsi="Arial" w:cs="Arial"/>
        </w:rPr>
        <w:t xml:space="preserve"> (π.χ. ελ</w:t>
      </w:r>
      <w:r w:rsidR="00B60AA6" w:rsidRPr="009C5647">
        <w:rPr>
          <w:rFonts w:ascii="Arial" w:hAnsi="Arial" w:cs="Arial"/>
        </w:rPr>
        <w:t xml:space="preserve">άχιστο 0,5 </w:t>
      </w:r>
      <w:r w:rsidRPr="009C5647">
        <w:rPr>
          <w:rFonts w:ascii="Arial" w:hAnsi="Arial" w:cs="Arial"/>
        </w:rPr>
        <w:t xml:space="preserve">ανθρωποημέρες για κάθε μελέτη </w:t>
      </w:r>
      <w:r w:rsidRPr="009C5647">
        <w:rPr>
          <w:rFonts w:ascii="Arial" w:hAnsi="Arial" w:cs="Arial"/>
          <w:lang w:val="en-US"/>
        </w:rPr>
        <w:t>HACCP</w:t>
      </w:r>
      <w:r w:rsidRPr="009C5647">
        <w:rPr>
          <w:rFonts w:ascii="Arial" w:hAnsi="Arial" w:cs="Arial"/>
        </w:rPr>
        <w:t>).</w:t>
      </w:r>
    </w:p>
    <w:p w14:paraId="6D4F4CC4" w14:textId="77777777" w:rsidR="00C320CF" w:rsidRPr="009C5647" w:rsidRDefault="00C320CF" w:rsidP="008810B7">
      <w:pPr>
        <w:pStyle w:val="Heading2"/>
        <w:spacing w:before="120" w:after="120"/>
        <w:jc w:val="both"/>
      </w:pPr>
      <w:bookmarkStart w:id="6" w:name="_Toc19889884"/>
      <w:r w:rsidRPr="009C5647">
        <w:t>ΣΥΓΚΡΟΤΗΣΗ ΟΜΑΔΑΣ ΕΠΙΘΕΩΡΗΣΗΣ</w:t>
      </w:r>
      <w:bookmarkEnd w:id="6"/>
    </w:p>
    <w:p w14:paraId="1640E920" w14:textId="707D05DB" w:rsidR="00C320CF" w:rsidRPr="009C5647" w:rsidRDefault="00C320CF" w:rsidP="008810B7">
      <w:pPr>
        <w:spacing w:before="120" w:after="120"/>
        <w:jc w:val="both"/>
        <w:rPr>
          <w:rFonts w:ascii="Arial" w:hAnsi="Arial" w:cs="Arial"/>
        </w:rPr>
      </w:pPr>
      <w:r w:rsidRPr="009C5647">
        <w:rPr>
          <w:rFonts w:ascii="Arial" w:hAnsi="Arial" w:cs="Arial"/>
        </w:rPr>
        <w:t xml:space="preserve">Μετά την υπογραφή της σύμβασης από τον Οργανισμό, ο </w:t>
      </w:r>
      <w:r w:rsidR="002B3F59">
        <w:rPr>
          <w:rFonts w:ascii="Arial" w:hAnsi="Arial" w:cs="Arial"/>
        </w:rPr>
        <w:t>Διευθυντής</w:t>
      </w:r>
      <w:r w:rsidR="007B0A6C" w:rsidRPr="009C5647">
        <w:rPr>
          <w:rFonts w:ascii="Arial" w:hAnsi="Arial" w:cs="Arial"/>
        </w:rPr>
        <w:t xml:space="preserve"> </w:t>
      </w:r>
      <w:r w:rsidRPr="009C5647">
        <w:rPr>
          <w:rFonts w:ascii="Arial" w:hAnsi="Arial" w:cs="Arial"/>
        </w:rPr>
        <w:t xml:space="preserve">Πιστοποίησης </w:t>
      </w:r>
      <w:r w:rsidR="006152AB" w:rsidRPr="009C5647">
        <w:rPr>
          <w:rFonts w:ascii="Arial" w:hAnsi="Arial" w:cs="Arial"/>
        </w:rPr>
        <w:t xml:space="preserve">Συστημάτων της </w:t>
      </w:r>
      <w:r w:rsidR="00092D9A" w:rsidRPr="009C5647">
        <w:rPr>
          <w:rFonts w:ascii="Arial" w:hAnsi="Arial" w:cs="Arial"/>
        </w:rPr>
        <w:t>ΛΑΜΠΟΡ</w:t>
      </w:r>
      <w:r w:rsidRPr="009C5647">
        <w:rPr>
          <w:rFonts w:ascii="Arial" w:hAnsi="Arial" w:cs="Arial"/>
        </w:rPr>
        <w:t xml:space="preserve">, αφού λάβει </w:t>
      </w:r>
      <w:r w:rsidR="00A77CD3" w:rsidRPr="009C5647">
        <w:rPr>
          <w:rFonts w:ascii="Arial" w:hAnsi="Arial" w:cs="Arial"/>
        </w:rPr>
        <w:t>υπόψιν</w:t>
      </w:r>
      <w:r w:rsidRPr="009C5647">
        <w:rPr>
          <w:rFonts w:ascii="Arial" w:hAnsi="Arial" w:cs="Arial"/>
        </w:rPr>
        <w:t xml:space="preserve"> του </w:t>
      </w:r>
      <w:r w:rsidR="00EE76A0" w:rsidRPr="009C5647">
        <w:rPr>
          <w:rFonts w:ascii="Arial" w:hAnsi="Arial" w:cs="Arial"/>
        </w:rPr>
        <w:t xml:space="preserve">τις </w:t>
      </w:r>
      <w:r w:rsidRPr="009C5647">
        <w:rPr>
          <w:rFonts w:ascii="Arial" w:hAnsi="Arial" w:cs="Arial"/>
        </w:rPr>
        <w:t>ανθρωποημέρες και τις συνολικές ικανότητες της Ομάδας επιθεώρησης που απαιτούνται για την διεξαγωγή της επιθεώρησης, επιλέγει την Ομάδα Επιθεώρησης ή τον επιθεωρητή που θα επιτελέσει την επιθεώρηση</w:t>
      </w:r>
      <w:r w:rsidR="0015175F" w:rsidRPr="009C5647">
        <w:rPr>
          <w:rFonts w:ascii="Arial" w:hAnsi="Arial" w:cs="Arial"/>
        </w:rPr>
        <w:t>.</w:t>
      </w:r>
      <w:r w:rsidR="007B0A6C" w:rsidRPr="009C5647">
        <w:rPr>
          <w:rFonts w:ascii="Arial" w:hAnsi="Arial" w:cs="Arial"/>
        </w:rPr>
        <w:t xml:space="preserve"> </w:t>
      </w:r>
      <w:r w:rsidR="0015175F" w:rsidRPr="009C5647">
        <w:rPr>
          <w:rFonts w:ascii="Arial" w:hAnsi="Arial" w:cs="Arial"/>
        </w:rPr>
        <w:t xml:space="preserve">Η ομάδα επιθεώρησης επιλέγεται </w:t>
      </w:r>
      <w:r w:rsidR="00844F0C" w:rsidRPr="009C5647">
        <w:rPr>
          <w:rFonts w:ascii="Arial" w:hAnsi="Arial" w:cs="Arial"/>
        </w:rPr>
        <w:t>από την Κατάσταση Εξουσιοδότησης επιθεωρητών πιστοποίησης της ΛΑΜΠΟΡ (ΦΟ112)</w:t>
      </w:r>
      <w:r w:rsidR="007B0A6C" w:rsidRPr="009C5647">
        <w:rPr>
          <w:rFonts w:ascii="Arial" w:hAnsi="Arial" w:cs="Arial"/>
        </w:rPr>
        <w:t xml:space="preserve"> </w:t>
      </w:r>
      <w:r w:rsidRPr="009C5647">
        <w:rPr>
          <w:rFonts w:ascii="Arial" w:hAnsi="Arial" w:cs="Arial"/>
        </w:rPr>
        <w:t>έτσι ώστε:</w:t>
      </w:r>
    </w:p>
    <w:p w14:paraId="533C3615" w14:textId="18E38174" w:rsidR="004A54DB" w:rsidRPr="009C5647" w:rsidRDefault="00C320CF" w:rsidP="008810B7">
      <w:pPr>
        <w:pStyle w:val="ListParagraph"/>
        <w:numPr>
          <w:ilvl w:val="0"/>
          <w:numId w:val="30"/>
        </w:numPr>
        <w:spacing w:before="120" w:after="120"/>
        <w:ind w:left="284" w:hanging="284"/>
        <w:jc w:val="both"/>
        <w:rPr>
          <w:rFonts w:ascii="Arial" w:hAnsi="Arial" w:cs="Arial"/>
        </w:rPr>
      </w:pPr>
      <w:r w:rsidRPr="009C5647">
        <w:rPr>
          <w:rFonts w:ascii="Arial" w:hAnsi="Arial" w:cs="Arial"/>
        </w:rPr>
        <w:lastRenderedPageBreak/>
        <w:t xml:space="preserve">να είναι εξοικειωμένη με τους ισχύοντες νομικούς κανονισμούς και τις διαδικασίες πιστοποίησης </w:t>
      </w:r>
      <w:r w:rsidR="0006694B" w:rsidRPr="009C5647">
        <w:rPr>
          <w:rFonts w:ascii="Arial" w:hAnsi="Arial" w:cs="Arial"/>
        </w:rPr>
        <w:t xml:space="preserve">της </w:t>
      </w:r>
      <w:r w:rsidR="00092D9A" w:rsidRPr="009C5647">
        <w:rPr>
          <w:rFonts w:ascii="Arial" w:hAnsi="Arial" w:cs="Arial"/>
        </w:rPr>
        <w:t>ΛΑΜΠΟΡ</w:t>
      </w:r>
      <w:r w:rsidR="00973D99">
        <w:rPr>
          <w:rFonts w:ascii="Arial" w:hAnsi="Arial" w:cs="Arial"/>
        </w:rPr>
        <w:t>.</w:t>
      </w:r>
    </w:p>
    <w:p w14:paraId="47F3AC14" w14:textId="281BE2B2" w:rsidR="004A54DB" w:rsidRPr="009C5647" w:rsidRDefault="00C320CF" w:rsidP="008810B7">
      <w:pPr>
        <w:pStyle w:val="ListParagraph"/>
        <w:numPr>
          <w:ilvl w:val="0"/>
          <w:numId w:val="30"/>
        </w:numPr>
        <w:spacing w:before="120" w:after="120"/>
        <w:ind w:left="284" w:hanging="284"/>
        <w:jc w:val="both"/>
        <w:rPr>
          <w:rFonts w:ascii="Arial" w:hAnsi="Arial" w:cs="Arial"/>
        </w:rPr>
      </w:pPr>
      <w:r w:rsidRPr="009C5647">
        <w:rPr>
          <w:rFonts w:ascii="Arial" w:hAnsi="Arial" w:cs="Arial"/>
        </w:rPr>
        <w:t>να έχει πλήρη γνώση της σχετικής μεθόδου αξιολόγησης και των εγγράφων αξιολόγησης</w:t>
      </w:r>
      <w:r w:rsidR="00973D99">
        <w:rPr>
          <w:rFonts w:ascii="Arial" w:hAnsi="Arial" w:cs="Arial"/>
        </w:rPr>
        <w:t>.</w:t>
      </w:r>
    </w:p>
    <w:p w14:paraId="6A1D5D0B" w14:textId="70361F66" w:rsidR="004A54DB" w:rsidRPr="009C5647" w:rsidRDefault="00C320CF" w:rsidP="008810B7">
      <w:pPr>
        <w:pStyle w:val="ListParagraph"/>
        <w:numPr>
          <w:ilvl w:val="0"/>
          <w:numId w:val="30"/>
        </w:numPr>
        <w:spacing w:before="120" w:after="120"/>
        <w:ind w:left="284" w:hanging="284"/>
        <w:jc w:val="both"/>
        <w:rPr>
          <w:rFonts w:ascii="Arial" w:hAnsi="Arial" w:cs="Arial"/>
        </w:rPr>
      </w:pPr>
      <w:r w:rsidRPr="009C5647">
        <w:rPr>
          <w:rFonts w:ascii="Arial" w:hAnsi="Arial" w:cs="Arial"/>
        </w:rPr>
        <w:t>να έχει την κατάλληλη τεχνική γνώση των ειδικών δραστηριοτήτων για τις οποίες επιδιώκεται η πιστοποίηση και κατά περίπτωση των σχετικών διαδικασιών του Οργανισμού</w:t>
      </w:r>
      <w:r w:rsidR="00973D99">
        <w:rPr>
          <w:rFonts w:ascii="Arial" w:hAnsi="Arial" w:cs="Arial"/>
        </w:rPr>
        <w:t>.</w:t>
      </w:r>
    </w:p>
    <w:p w14:paraId="038770C7" w14:textId="12F37E2C" w:rsidR="004A54DB" w:rsidRPr="009C5647" w:rsidRDefault="00C320CF" w:rsidP="008810B7">
      <w:pPr>
        <w:pStyle w:val="ListParagraph"/>
        <w:numPr>
          <w:ilvl w:val="0"/>
          <w:numId w:val="30"/>
        </w:numPr>
        <w:spacing w:before="120" w:after="120"/>
        <w:ind w:left="284" w:hanging="284"/>
        <w:jc w:val="both"/>
        <w:rPr>
          <w:rFonts w:ascii="Arial" w:hAnsi="Arial" w:cs="Arial"/>
        </w:rPr>
      </w:pPr>
      <w:r w:rsidRPr="009C5647">
        <w:rPr>
          <w:rFonts w:ascii="Arial" w:hAnsi="Arial" w:cs="Arial"/>
        </w:rPr>
        <w:t>να διαθέτει έναν επαρκή βαθμό κατανόησης, ώστε να διενεργήσει μία αξιόπιστη αξιολόγηση της ικανότητας του προμηθευτή να παρέχει προϊόντα, διεργασίες και υπηρεσίες στο αντικείμενο της πιστοποίησης του Οργανισμού</w:t>
      </w:r>
      <w:r w:rsidR="00973D99">
        <w:rPr>
          <w:rFonts w:ascii="Arial" w:hAnsi="Arial" w:cs="Arial"/>
        </w:rPr>
        <w:t>.</w:t>
      </w:r>
    </w:p>
    <w:p w14:paraId="7DFE267B" w14:textId="7946313F" w:rsidR="004A54DB" w:rsidRPr="009C5647" w:rsidRDefault="00C320CF" w:rsidP="008810B7">
      <w:pPr>
        <w:pStyle w:val="ListParagraph"/>
        <w:numPr>
          <w:ilvl w:val="0"/>
          <w:numId w:val="30"/>
        </w:numPr>
        <w:spacing w:before="120" w:after="120"/>
        <w:ind w:left="284" w:hanging="284"/>
        <w:jc w:val="both"/>
        <w:rPr>
          <w:rFonts w:ascii="Arial" w:hAnsi="Arial" w:cs="Arial"/>
        </w:rPr>
      </w:pPr>
      <w:r w:rsidRPr="009C5647">
        <w:rPr>
          <w:rFonts w:ascii="Arial" w:hAnsi="Arial" w:cs="Arial"/>
        </w:rPr>
        <w:t>να είναι ικανή και να επικοινωνεί αποτελεσματικά, τόσο σε γραπτό όσο και σε προφορικό λόγο στην απαιτούμενη γλώσσα</w:t>
      </w:r>
      <w:r w:rsidR="00973D99">
        <w:rPr>
          <w:rFonts w:ascii="Arial" w:hAnsi="Arial" w:cs="Arial"/>
        </w:rPr>
        <w:t>.</w:t>
      </w:r>
    </w:p>
    <w:p w14:paraId="1A1732A0" w14:textId="77777777" w:rsidR="00C320CF" w:rsidRPr="009C5647" w:rsidRDefault="00C320CF" w:rsidP="008810B7">
      <w:pPr>
        <w:pStyle w:val="ListParagraph"/>
        <w:numPr>
          <w:ilvl w:val="0"/>
          <w:numId w:val="30"/>
        </w:numPr>
        <w:spacing w:before="120" w:after="120"/>
        <w:ind w:left="284" w:hanging="284"/>
        <w:jc w:val="both"/>
        <w:rPr>
          <w:rFonts w:ascii="Arial" w:hAnsi="Arial" w:cs="Arial"/>
        </w:rPr>
      </w:pPr>
      <w:r w:rsidRPr="009C5647">
        <w:rPr>
          <w:rFonts w:ascii="Arial" w:hAnsi="Arial" w:cs="Arial"/>
        </w:rPr>
        <w:t>να είναι απαλλαγμένη από οποιοδήποτε συμφέρον, που μπορεί να την αναγκάσει να ενεργήσει διαφορετικά από έναν αμερόληπτο ή χωρίς δ</w:t>
      </w:r>
      <w:r w:rsidR="0006694B" w:rsidRPr="009C5647">
        <w:rPr>
          <w:rFonts w:ascii="Arial" w:hAnsi="Arial" w:cs="Arial"/>
        </w:rPr>
        <w:t>ιακρίσεις τρόπο, για παράδειγμα</w:t>
      </w:r>
      <w:r w:rsidRPr="009C5647">
        <w:rPr>
          <w:rFonts w:ascii="Arial" w:hAnsi="Arial" w:cs="Arial"/>
        </w:rPr>
        <w:t>:</w:t>
      </w:r>
    </w:p>
    <w:p w14:paraId="06FDD402" w14:textId="5E2574DB" w:rsidR="00C320CF" w:rsidRPr="009C5647" w:rsidRDefault="00C320CF" w:rsidP="008810B7">
      <w:pPr>
        <w:pStyle w:val="ListParagraph"/>
        <w:numPr>
          <w:ilvl w:val="0"/>
          <w:numId w:val="1"/>
        </w:numPr>
        <w:spacing w:before="120" w:after="120"/>
        <w:jc w:val="both"/>
        <w:rPr>
          <w:rFonts w:ascii="Arial" w:hAnsi="Arial" w:cs="Arial"/>
        </w:rPr>
      </w:pPr>
      <w:r w:rsidRPr="009C5647">
        <w:rPr>
          <w:rFonts w:ascii="Arial" w:hAnsi="Arial" w:cs="Arial"/>
        </w:rPr>
        <w:t>τα μέλη της ομάδας επιθεώρησης ή ο Οργανισμός τους δεν πρέπει να έχουν προσφέρει συμβουλευτικές υπηρεσίες στον επιθεωρούμενο</w:t>
      </w:r>
      <w:r w:rsidR="00973D99">
        <w:rPr>
          <w:rFonts w:ascii="Arial" w:hAnsi="Arial" w:cs="Arial"/>
        </w:rPr>
        <w:t>.</w:t>
      </w:r>
    </w:p>
    <w:p w14:paraId="52BB06D3" w14:textId="74D7EB93" w:rsidR="00C320CF" w:rsidRPr="009C5647" w:rsidRDefault="00C320CF" w:rsidP="008810B7">
      <w:pPr>
        <w:pStyle w:val="ListParagraph"/>
        <w:numPr>
          <w:ilvl w:val="0"/>
          <w:numId w:val="1"/>
        </w:numPr>
        <w:spacing w:before="120" w:after="120"/>
        <w:jc w:val="both"/>
        <w:rPr>
          <w:rFonts w:ascii="Arial" w:hAnsi="Arial" w:cs="Arial"/>
        </w:rPr>
      </w:pPr>
      <w:r w:rsidRPr="009C5647">
        <w:rPr>
          <w:rFonts w:ascii="Arial" w:hAnsi="Arial" w:cs="Arial"/>
        </w:rPr>
        <w:t>τα μέλη της ομάδας επιθεώρησης ή ο Οργανισμός τους δεν πρέπει να έχει κανένα προηγούμενο ή προβλεπόμενο δεσμό με τον επιθεωρούμενο</w:t>
      </w:r>
      <w:r w:rsidR="00973D99">
        <w:rPr>
          <w:rFonts w:ascii="Arial" w:hAnsi="Arial" w:cs="Arial"/>
        </w:rPr>
        <w:t>.</w:t>
      </w:r>
    </w:p>
    <w:p w14:paraId="6C01AC09" w14:textId="590AB9DE" w:rsidR="00C320CF" w:rsidRPr="009C5647" w:rsidRDefault="00C320CF" w:rsidP="008810B7">
      <w:pPr>
        <w:pStyle w:val="ListParagraph"/>
        <w:numPr>
          <w:ilvl w:val="0"/>
          <w:numId w:val="1"/>
        </w:numPr>
        <w:spacing w:before="120" w:after="120"/>
        <w:jc w:val="both"/>
        <w:rPr>
          <w:rFonts w:ascii="Arial" w:hAnsi="Arial" w:cs="Arial"/>
        </w:rPr>
      </w:pPr>
      <w:r w:rsidRPr="009C5647">
        <w:rPr>
          <w:rFonts w:ascii="Arial" w:hAnsi="Arial" w:cs="Arial"/>
        </w:rPr>
        <w:t>τα μέλη της ομάδας επιθεώρησης δεν πρέπει να έχουν οποιαδήποτε σχέση με ανταγωνιστική προς τον επιθεωρούμενο</w:t>
      </w:r>
      <w:r w:rsidR="00973D99">
        <w:rPr>
          <w:rFonts w:ascii="Arial" w:hAnsi="Arial" w:cs="Arial"/>
        </w:rPr>
        <w:t>.</w:t>
      </w:r>
    </w:p>
    <w:p w14:paraId="1731B7E1" w14:textId="56C752A7" w:rsidR="00D61474" w:rsidRPr="009C5647" w:rsidRDefault="00D61474" w:rsidP="008810B7">
      <w:pPr>
        <w:spacing w:before="120" w:after="120"/>
        <w:jc w:val="both"/>
        <w:rPr>
          <w:rFonts w:ascii="Arial" w:hAnsi="Arial" w:cs="Arial"/>
        </w:rPr>
      </w:pPr>
      <w:r w:rsidRPr="009C5647">
        <w:rPr>
          <w:rFonts w:ascii="Arial" w:hAnsi="Arial" w:cs="Arial"/>
        </w:rPr>
        <w:t xml:space="preserve">Ο </w:t>
      </w:r>
      <w:r w:rsidR="002B3F59">
        <w:rPr>
          <w:rFonts w:ascii="Arial" w:hAnsi="Arial" w:cs="Arial"/>
        </w:rPr>
        <w:t>Διευθύνω</w:t>
      </w:r>
      <w:r w:rsidR="00F305BB">
        <w:rPr>
          <w:rFonts w:ascii="Arial" w:hAnsi="Arial" w:cs="Arial"/>
        </w:rPr>
        <w:t>ν</w:t>
      </w:r>
      <w:r w:rsidRPr="009C5647">
        <w:rPr>
          <w:rFonts w:ascii="Arial" w:hAnsi="Arial" w:cs="Arial"/>
        </w:rPr>
        <w:t xml:space="preserve"> Σ</w:t>
      </w:r>
      <w:r w:rsidR="00F305BB">
        <w:rPr>
          <w:rFonts w:ascii="Arial" w:hAnsi="Arial" w:cs="Arial"/>
        </w:rPr>
        <w:t>ύμβουλος</w:t>
      </w:r>
      <w:r w:rsidRPr="009C5647">
        <w:rPr>
          <w:rFonts w:ascii="Arial" w:hAnsi="Arial" w:cs="Arial"/>
        </w:rPr>
        <w:t xml:space="preserve"> με εντολή εργασίας αναθέτει </w:t>
      </w:r>
      <w:r w:rsidRPr="009C5647">
        <w:rPr>
          <w:rFonts w:ascii="Arial" w:eastAsia="Calibri" w:hAnsi="Arial" w:cs="Arial"/>
        </w:rPr>
        <w:t xml:space="preserve">σε ομάδα επιθεώρησης </w:t>
      </w:r>
      <w:r w:rsidRPr="009C5647">
        <w:rPr>
          <w:rFonts w:ascii="Arial" w:hAnsi="Arial" w:cs="Arial"/>
        </w:rPr>
        <w:t xml:space="preserve">τη διενέργεια της συγκεκριμένης </w:t>
      </w:r>
      <w:r w:rsidR="007B0A6C" w:rsidRPr="009C5647">
        <w:rPr>
          <w:rFonts w:ascii="Arial" w:hAnsi="Arial" w:cs="Arial"/>
        </w:rPr>
        <w:t>επιθεώρησης</w:t>
      </w:r>
      <w:r w:rsidRPr="009C5647">
        <w:rPr>
          <w:rFonts w:ascii="Arial" w:hAnsi="Arial" w:cs="Arial"/>
        </w:rPr>
        <w:t xml:space="preserve">. Η εντολή </w:t>
      </w:r>
      <w:r w:rsidRPr="009C5647">
        <w:rPr>
          <w:rFonts w:ascii="Arial" w:eastAsia="Calibri" w:hAnsi="Arial" w:cs="Arial"/>
        </w:rPr>
        <w:t xml:space="preserve"> περιέχει τις απαραίτητες πληροφορίες σχετικά με τον πελάτη, τ</w:t>
      </w:r>
      <w:r w:rsidRPr="009C5647">
        <w:rPr>
          <w:rFonts w:ascii="Arial" w:hAnsi="Arial" w:cs="Arial"/>
        </w:rPr>
        <w:t xml:space="preserve">ο πεδίο πιστοποίησης και τις </w:t>
      </w:r>
      <w:r w:rsidRPr="009C5647">
        <w:rPr>
          <w:rFonts w:ascii="Arial" w:eastAsia="Calibri" w:hAnsi="Arial" w:cs="Arial"/>
        </w:rPr>
        <w:t>δραστηριότητ</w:t>
      </w:r>
      <w:r w:rsidRPr="009C5647">
        <w:rPr>
          <w:rFonts w:ascii="Arial" w:hAnsi="Arial" w:cs="Arial"/>
        </w:rPr>
        <w:t>ες</w:t>
      </w:r>
      <w:r w:rsidRPr="009C5647">
        <w:rPr>
          <w:rFonts w:ascii="Arial" w:eastAsia="Calibri" w:hAnsi="Arial" w:cs="Arial"/>
        </w:rPr>
        <w:t xml:space="preserve"> του, την διεύθυνση του, τον υπεύθυνο του πελάτη για το σύστημα και τις ανθρωποημέρες επιθεώρησης</w:t>
      </w:r>
    </w:p>
    <w:p w14:paraId="6967E7B6" w14:textId="77777777" w:rsidR="00C320CF" w:rsidRPr="009C5647" w:rsidRDefault="00C320CF" w:rsidP="008810B7">
      <w:pPr>
        <w:pStyle w:val="Heading2"/>
        <w:spacing w:before="120" w:after="120"/>
        <w:jc w:val="both"/>
      </w:pPr>
      <w:bookmarkStart w:id="7" w:name="_Toc19889885"/>
      <w:r w:rsidRPr="009C5647">
        <w:t>ΑΡΧΙΚΗ ΕΠΑΦΗ ΜΕ ΤΟΝ ΕΠΙΘΕΩΡΟΥΜΕΝΟ</w:t>
      </w:r>
      <w:bookmarkEnd w:id="7"/>
    </w:p>
    <w:p w14:paraId="52311B11" w14:textId="77777777" w:rsidR="00C320CF" w:rsidRPr="009C5647" w:rsidRDefault="00C320CF" w:rsidP="008810B7">
      <w:pPr>
        <w:spacing w:before="120" w:after="120"/>
        <w:jc w:val="both"/>
        <w:rPr>
          <w:rFonts w:ascii="Arial" w:hAnsi="Arial" w:cs="Arial"/>
        </w:rPr>
      </w:pPr>
      <w:r w:rsidRPr="009C5647">
        <w:rPr>
          <w:rFonts w:ascii="Arial" w:hAnsi="Arial" w:cs="Arial"/>
        </w:rPr>
        <w:t>Ο Επικεφαλής επιθεωρητής της Ομάδας Επιθεώρησης επικοινωνεί με τον εκπρόσωπο του Επιθεωρούμενου. Σκοπός:</w:t>
      </w:r>
    </w:p>
    <w:p w14:paraId="40E82EDF" w14:textId="77777777" w:rsidR="006B784E" w:rsidRPr="009C5647" w:rsidRDefault="00C320CF" w:rsidP="008810B7">
      <w:pPr>
        <w:pStyle w:val="ListParagraph"/>
        <w:numPr>
          <w:ilvl w:val="0"/>
          <w:numId w:val="31"/>
        </w:numPr>
        <w:spacing w:before="120" w:after="120"/>
        <w:ind w:left="284" w:hanging="284"/>
        <w:jc w:val="both"/>
        <w:rPr>
          <w:rFonts w:ascii="Arial" w:hAnsi="Arial" w:cs="Arial"/>
        </w:rPr>
      </w:pPr>
      <w:r w:rsidRPr="009C5647">
        <w:rPr>
          <w:rFonts w:ascii="Arial" w:hAnsi="Arial" w:cs="Arial"/>
        </w:rPr>
        <w:t>Δημιουργία Διαύλων Επικοινωνίας με τον Επιθεωρούμενων</w:t>
      </w:r>
    </w:p>
    <w:p w14:paraId="265AF6BB" w14:textId="77777777" w:rsidR="006B784E" w:rsidRPr="009C5647" w:rsidRDefault="00C320CF" w:rsidP="008810B7">
      <w:pPr>
        <w:pStyle w:val="ListParagraph"/>
        <w:numPr>
          <w:ilvl w:val="0"/>
          <w:numId w:val="31"/>
        </w:numPr>
        <w:spacing w:before="120" w:after="120"/>
        <w:ind w:left="284" w:hanging="284"/>
        <w:jc w:val="both"/>
        <w:rPr>
          <w:rFonts w:ascii="Arial" w:hAnsi="Arial" w:cs="Arial"/>
        </w:rPr>
      </w:pPr>
      <w:r w:rsidRPr="009C5647">
        <w:rPr>
          <w:rFonts w:ascii="Arial" w:hAnsi="Arial" w:cs="Arial"/>
        </w:rPr>
        <w:t>Επιβεβαίωση της εξουσιοδότησης διενέργειας της επιθεώρησης</w:t>
      </w:r>
    </w:p>
    <w:p w14:paraId="0AB835FC" w14:textId="77777777" w:rsidR="006B784E" w:rsidRPr="009C5647" w:rsidRDefault="00C320CF" w:rsidP="008810B7">
      <w:pPr>
        <w:pStyle w:val="ListParagraph"/>
        <w:numPr>
          <w:ilvl w:val="0"/>
          <w:numId w:val="31"/>
        </w:numPr>
        <w:spacing w:before="120" w:after="120"/>
        <w:ind w:left="284" w:hanging="284"/>
        <w:jc w:val="both"/>
        <w:rPr>
          <w:rFonts w:ascii="Arial" w:hAnsi="Arial" w:cs="Arial"/>
        </w:rPr>
      </w:pPr>
      <w:r w:rsidRPr="009C5647">
        <w:rPr>
          <w:rFonts w:ascii="Arial" w:hAnsi="Arial" w:cs="Arial"/>
        </w:rPr>
        <w:t>Αίτηση για παροχή των απαραίτητων εγγράφων τεκμηρίωσης του Επιθεωρούμενου</w:t>
      </w:r>
      <w:r w:rsidR="006B784E" w:rsidRPr="009C5647">
        <w:rPr>
          <w:rFonts w:ascii="Arial" w:hAnsi="Arial" w:cs="Arial"/>
        </w:rPr>
        <w:t xml:space="preserve"> </w:t>
      </w:r>
      <w:r w:rsidRPr="009C5647">
        <w:rPr>
          <w:rFonts w:ascii="Arial" w:hAnsi="Arial" w:cs="Arial"/>
        </w:rPr>
        <w:t>(Εγχειρίδιο ΣΔΠ, Διαδικασίες)</w:t>
      </w:r>
    </w:p>
    <w:p w14:paraId="57FBB40D" w14:textId="77777777" w:rsidR="006B784E" w:rsidRPr="009C5647" w:rsidRDefault="00C320CF" w:rsidP="008810B7">
      <w:pPr>
        <w:pStyle w:val="ListParagraph"/>
        <w:numPr>
          <w:ilvl w:val="0"/>
          <w:numId w:val="31"/>
        </w:numPr>
        <w:spacing w:before="120" w:after="120"/>
        <w:ind w:left="284" w:hanging="284"/>
        <w:jc w:val="both"/>
        <w:rPr>
          <w:rFonts w:ascii="Arial" w:hAnsi="Arial" w:cs="Arial"/>
        </w:rPr>
      </w:pPr>
      <w:r w:rsidRPr="009C5647">
        <w:rPr>
          <w:rFonts w:ascii="Arial" w:hAnsi="Arial" w:cs="Arial"/>
        </w:rPr>
        <w:t xml:space="preserve">Καθορισμός Κανόνων </w:t>
      </w:r>
      <w:r w:rsidR="0006694B" w:rsidRPr="009C5647">
        <w:rPr>
          <w:rFonts w:ascii="Arial" w:hAnsi="Arial" w:cs="Arial"/>
        </w:rPr>
        <w:t>υγείας</w:t>
      </w:r>
      <w:r w:rsidRPr="009C5647">
        <w:rPr>
          <w:rFonts w:ascii="Arial" w:hAnsi="Arial" w:cs="Arial"/>
        </w:rPr>
        <w:t xml:space="preserve"> και Ασφάλειας κατά την επιτόπια επιθεώρηση</w:t>
      </w:r>
    </w:p>
    <w:p w14:paraId="6E3736B4" w14:textId="77777777" w:rsidR="006B784E" w:rsidRPr="009C5647" w:rsidRDefault="00C320CF" w:rsidP="008810B7">
      <w:pPr>
        <w:pStyle w:val="ListParagraph"/>
        <w:numPr>
          <w:ilvl w:val="0"/>
          <w:numId w:val="31"/>
        </w:numPr>
        <w:spacing w:before="120" w:after="120"/>
        <w:ind w:left="284" w:hanging="284"/>
        <w:jc w:val="both"/>
        <w:rPr>
          <w:rFonts w:ascii="Arial" w:hAnsi="Arial" w:cs="Arial"/>
        </w:rPr>
      </w:pPr>
      <w:r w:rsidRPr="009C5647">
        <w:rPr>
          <w:rFonts w:ascii="Arial" w:hAnsi="Arial" w:cs="Arial"/>
        </w:rPr>
        <w:t>Καθορισμός οποιοδήποτε διευθετήσεων για την επιτόπια επιθεώρηση</w:t>
      </w:r>
    </w:p>
    <w:p w14:paraId="573A8B61" w14:textId="77777777" w:rsidR="00C320CF" w:rsidRPr="009C5647" w:rsidRDefault="00C320CF" w:rsidP="008810B7">
      <w:pPr>
        <w:pStyle w:val="ListParagraph"/>
        <w:numPr>
          <w:ilvl w:val="0"/>
          <w:numId w:val="31"/>
        </w:numPr>
        <w:spacing w:before="120" w:after="120"/>
        <w:ind w:left="284" w:hanging="284"/>
        <w:jc w:val="both"/>
        <w:rPr>
          <w:rFonts w:ascii="Arial" w:hAnsi="Arial" w:cs="Arial"/>
        </w:rPr>
      </w:pPr>
      <w:r w:rsidRPr="009C5647">
        <w:rPr>
          <w:rFonts w:ascii="Arial" w:hAnsi="Arial" w:cs="Arial"/>
        </w:rPr>
        <w:t>Συμφωνία για την παρουσία παρατηρητών και συνοδών για την Ομάδα επιθεώρησης.</w:t>
      </w:r>
    </w:p>
    <w:p w14:paraId="7C01E8F8" w14:textId="77777777" w:rsidR="005A44F5" w:rsidRPr="009C5647" w:rsidRDefault="005A44F5" w:rsidP="008810B7">
      <w:pPr>
        <w:spacing w:before="120" w:after="120"/>
        <w:ind w:right="57"/>
        <w:jc w:val="both"/>
        <w:rPr>
          <w:rFonts w:ascii="Arial" w:hAnsi="Arial" w:cs="Arial"/>
        </w:rPr>
      </w:pPr>
      <w:r w:rsidRPr="009C5647">
        <w:rPr>
          <w:rFonts w:ascii="Arial" w:hAnsi="Arial" w:cs="Arial"/>
        </w:rPr>
        <w:t>Αφού καθορίσουν τις σχετικές λεπτομέρειες, ο επικεφαλής επιθεωρητής σε συνεργασία με τα υπόλοιπα μέλη της ομάδας επιθεώρησης συντάσσει και αποστέλει το πρόγραμμα επιθεώρησης.</w:t>
      </w:r>
    </w:p>
    <w:p w14:paraId="70535F09" w14:textId="5F38F03A" w:rsidR="00FA1981" w:rsidRPr="009C5647" w:rsidRDefault="00D61474" w:rsidP="008810B7">
      <w:pPr>
        <w:spacing w:before="120" w:after="120"/>
        <w:jc w:val="both"/>
        <w:rPr>
          <w:rFonts w:ascii="Arial" w:hAnsi="Arial" w:cs="Arial"/>
        </w:rPr>
      </w:pPr>
      <w:r w:rsidRPr="009C5647">
        <w:rPr>
          <w:rFonts w:ascii="Arial" w:hAnsi="Arial" w:cs="Arial"/>
        </w:rPr>
        <w:t xml:space="preserve">Ο επιθεωρούμενος έχει το δικαίωμα να ζητήσει γραπτώς και με την κατάλληλη αιτιολόγηση, την αντικατάσταση μέλους ή μελών της Ομάδας Επιθεώρησης ή αλλαγή των ημερομηνιών επιθεώρησης. Σε τέτοιες περιπτώσεις ο Διευθυντής Πιστοποίησης </w:t>
      </w:r>
      <w:r w:rsidR="00F305BB">
        <w:rPr>
          <w:rFonts w:ascii="Arial" w:hAnsi="Arial" w:cs="Arial"/>
        </w:rPr>
        <w:t xml:space="preserve">ΣΔ </w:t>
      </w:r>
      <w:r w:rsidRPr="009C5647">
        <w:rPr>
          <w:rFonts w:ascii="Arial" w:hAnsi="Arial" w:cs="Arial"/>
        </w:rPr>
        <w:t>επανακαθορίζει την Ομάδα Επιθεώρησης ή τον χρονικό προγραμματισμό της επιθεώρησης και ενημερώνει εκ νέ</w:t>
      </w:r>
      <w:r w:rsidR="007D733E" w:rsidRPr="009C5647">
        <w:rPr>
          <w:rFonts w:ascii="Arial" w:hAnsi="Arial" w:cs="Arial"/>
        </w:rPr>
        <w:t>ου τον επιθεωρούμενο Οργανισμό.</w:t>
      </w:r>
    </w:p>
    <w:p w14:paraId="4971E0AB" w14:textId="77777777" w:rsidR="00C320CF" w:rsidRPr="009C5647" w:rsidRDefault="00C320CF" w:rsidP="008810B7">
      <w:pPr>
        <w:pStyle w:val="Heading2"/>
        <w:spacing w:before="120" w:after="120"/>
        <w:jc w:val="both"/>
      </w:pPr>
      <w:bookmarkStart w:id="8" w:name="_Toc19889886"/>
      <w:r w:rsidRPr="009C5647">
        <w:lastRenderedPageBreak/>
        <w:t>ΕΠΙΘΕΩΡΗΣΗ ΑΡΧΙΚΗΣ ΠΙΣΤΟΠΟΙΗΣΗΣ</w:t>
      </w:r>
      <w:bookmarkEnd w:id="8"/>
    </w:p>
    <w:p w14:paraId="30C4D876" w14:textId="77777777" w:rsidR="00945A70" w:rsidRPr="009C5647" w:rsidRDefault="00C320CF" w:rsidP="008810B7">
      <w:pPr>
        <w:spacing w:before="120" w:after="120"/>
        <w:jc w:val="both"/>
        <w:rPr>
          <w:rFonts w:ascii="Arial" w:hAnsi="Arial" w:cs="Arial"/>
        </w:rPr>
      </w:pPr>
      <w:r w:rsidRPr="009C5647">
        <w:rPr>
          <w:rFonts w:ascii="Arial" w:hAnsi="Arial" w:cs="Arial"/>
        </w:rPr>
        <w:t xml:space="preserve">Η επιθεώρηση αρχικής πιστοποίησης ενός συστήματος διαχείρισης διεξάγεται σε δύο στάδια: </w:t>
      </w:r>
    </w:p>
    <w:p w14:paraId="0AB106A1" w14:textId="77777777" w:rsidR="00C320CF" w:rsidRPr="009C5647" w:rsidRDefault="00C320CF" w:rsidP="008810B7">
      <w:pPr>
        <w:pStyle w:val="Heading3"/>
        <w:numPr>
          <w:ilvl w:val="2"/>
          <w:numId w:val="4"/>
        </w:numPr>
        <w:spacing w:before="120" w:after="120"/>
        <w:jc w:val="both"/>
      </w:pPr>
      <w:bookmarkStart w:id="9" w:name="_Toc19889887"/>
      <w:r w:rsidRPr="009C5647">
        <w:t>ΠΡΩΤΟ ΣΤΑΔΙΟ ΕΠΙΘΕΩΡΗΣΗΣ</w:t>
      </w:r>
      <w:bookmarkEnd w:id="9"/>
    </w:p>
    <w:p w14:paraId="44580736"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Το πρώτο στάδιο της επιθεώρησης εκτελείται για να: </w:t>
      </w:r>
    </w:p>
    <w:p w14:paraId="0019695B" w14:textId="1AFF769F" w:rsidR="006B784E" w:rsidRPr="009C5647" w:rsidRDefault="00C320CF" w:rsidP="008810B7">
      <w:pPr>
        <w:pStyle w:val="ListParagraph"/>
        <w:numPr>
          <w:ilvl w:val="0"/>
          <w:numId w:val="32"/>
        </w:numPr>
        <w:spacing w:before="120" w:after="120"/>
        <w:ind w:left="284" w:hanging="284"/>
        <w:jc w:val="both"/>
        <w:rPr>
          <w:rFonts w:ascii="Arial" w:hAnsi="Arial" w:cs="Arial"/>
        </w:rPr>
      </w:pPr>
      <w:r w:rsidRPr="009C5647">
        <w:rPr>
          <w:rFonts w:ascii="Arial" w:hAnsi="Arial" w:cs="Arial"/>
        </w:rPr>
        <w:t xml:space="preserve">ανασκοπείται η τεκμηρίωση του συστήματος διαχείρισης του </w:t>
      </w:r>
      <w:r w:rsidR="00EE76A0" w:rsidRPr="009C5647">
        <w:rPr>
          <w:rFonts w:ascii="Arial" w:hAnsi="Arial" w:cs="Arial"/>
        </w:rPr>
        <w:t>επιθεωρούμενου</w:t>
      </w:r>
      <w:r w:rsidRPr="009C5647">
        <w:rPr>
          <w:rFonts w:ascii="Arial" w:hAnsi="Arial" w:cs="Arial"/>
        </w:rPr>
        <w:t xml:space="preserve"> Οργανισμού. Για το σκοπό αυτό, ο επιθεωρούμενος Οργανισμός αποστέλλει </w:t>
      </w:r>
      <w:r w:rsidR="0006694B" w:rsidRPr="009C5647">
        <w:rPr>
          <w:rFonts w:ascii="Arial" w:hAnsi="Arial" w:cs="Arial"/>
        </w:rPr>
        <w:t xml:space="preserve">στην </w:t>
      </w:r>
      <w:r w:rsidR="00092D9A" w:rsidRPr="009C5647">
        <w:rPr>
          <w:rFonts w:ascii="Arial" w:hAnsi="Arial" w:cs="Arial"/>
        </w:rPr>
        <w:t>ΛΑΜΠΟΡ</w:t>
      </w:r>
      <w:r w:rsidR="001118A1" w:rsidRPr="009C5647">
        <w:rPr>
          <w:rFonts w:ascii="Arial" w:hAnsi="Arial" w:cs="Arial"/>
        </w:rPr>
        <w:t xml:space="preserve"> </w:t>
      </w:r>
      <w:r w:rsidRPr="009C5647">
        <w:rPr>
          <w:rFonts w:ascii="Arial" w:hAnsi="Arial" w:cs="Arial"/>
        </w:rPr>
        <w:t>την τεκμηρίωση (εγχειρίδιο Ποιότητας και Διαδικασίες) του Σ</w:t>
      </w:r>
      <w:r w:rsidR="006B784E" w:rsidRPr="009C5647">
        <w:rPr>
          <w:rFonts w:ascii="Arial" w:hAnsi="Arial" w:cs="Arial"/>
        </w:rPr>
        <w:t>ΔΠ που επιθυμεί να πιστοποιήσει</w:t>
      </w:r>
      <w:r w:rsidR="00973D99">
        <w:rPr>
          <w:rFonts w:ascii="Arial" w:hAnsi="Arial" w:cs="Arial"/>
        </w:rPr>
        <w:t>.</w:t>
      </w:r>
    </w:p>
    <w:p w14:paraId="69EB6727" w14:textId="7047A17E" w:rsidR="006B784E" w:rsidRPr="009C5647" w:rsidRDefault="00C320CF" w:rsidP="008810B7">
      <w:pPr>
        <w:pStyle w:val="ListParagraph"/>
        <w:numPr>
          <w:ilvl w:val="0"/>
          <w:numId w:val="32"/>
        </w:numPr>
        <w:spacing w:before="120" w:after="120"/>
        <w:ind w:left="284" w:hanging="284"/>
        <w:jc w:val="both"/>
        <w:rPr>
          <w:rFonts w:ascii="Arial" w:hAnsi="Arial" w:cs="Arial"/>
        </w:rPr>
      </w:pPr>
      <w:r w:rsidRPr="009C5647">
        <w:rPr>
          <w:rFonts w:ascii="Arial" w:hAnsi="Arial" w:cs="Arial"/>
        </w:rPr>
        <w:t>αξιολογείται η κατάσταση των εγκαταστάσεων και της τοποθεσίας του Οργανισμού και διεξάγονται συζητήσεις με το προσωπικό, ώστε να καθοριστεί η ετοιμότητά του για το δ</w:t>
      </w:r>
      <w:r w:rsidR="006B784E" w:rsidRPr="009C5647">
        <w:rPr>
          <w:rFonts w:ascii="Arial" w:hAnsi="Arial" w:cs="Arial"/>
        </w:rPr>
        <w:t>εύτερο στάδιο της επιθεώρησης</w:t>
      </w:r>
      <w:r w:rsidR="00973D99">
        <w:rPr>
          <w:rFonts w:ascii="Arial" w:hAnsi="Arial" w:cs="Arial"/>
        </w:rPr>
        <w:t>.</w:t>
      </w:r>
    </w:p>
    <w:p w14:paraId="06E12BA0" w14:textId="058B0E74" w:rsidR="006B784E" w:rsidRPr="009C5647" w:rsidRDefault="00C320CF" w:rsidP="008810B7">
      <w:pPr>
        <w:pStyle w:val="ListParagraph"/>
        <w:numPr>
          <w:ilvl w:val="0"/>
          <w:numId w:val="32"/>
        </w:numPr>
        <w:spacing w:before="120" w:after="120"/>
        <w:ind w:left="284" w:hanging="284"/>
        <w:jc w:val="both"/>
        <w:rPr>
          <w:rFonts w:ascii="Arial" w:hAnsi="Arial" w:cs="Arial"/>
        </w:rPr>
      </w:pPr>
      <w:r w:rsidRPr="009C5647">
        <w:rPr>
          <w:rFonts w:ascii="Arial" w:hAnsi="Arial" w:cs="Arial"/>
        </w:rPr>
        <w:t>ανασκοπείται η κατάσταση και η κατανόηση του πελάτη αναφορικά με τις απαιτήσεις του προτύπου, ειδικότερα για ό,τι αφορά τον εντοπισμό των κύριων ζητημάτων επίδοσης, των διεργασιών, των αντικειμενικών σκοπών και της λειτουργί</w:t>
      </w:r>
      <w:r w:rsidR="006B784E" w:rsidRPr="009C5647">
        <w:rPr>
          <w:rFonts w:ascii="Arial" w:hAnsi="Arial" w:cs="Arial"/>
        </w:rPr>
        <w:t>ας του συστήματος διαχείρισης</w:t>
      </w:r>
      <w:r w:rsidR="00973D99">
        <w:rPr>
          <w:rFonts w:ascii="Arial" w:hAnsi="Arial" w:cs="Arial"/>
        </w:rPr>
        <w:t>.</w:t>
      </w:r>
      <w:r w:rsidR="006B784E" w:rsidRPr="009C5647">
        <w:rPr>
          <w:rFonts w:ascii="Arial" w:hAnsi="Arial" w:cs="Arial"/>
        </w:rPr>
        <w:t xml:space="preserve"> </w:t>
      </w:r>
    </w:p>
    <w:p w14:paraId="07533BD2" w14:textId="009D8094" w:rsidR="006B784E" w:rsidRPr="009C5647" w:rsidRDefault="00C320CF" w:rsidP="008810B7">
      <w:pPr>
        <w:pStyle w:val="ListParagraph"/>
        <w:numPr>
          <w:ilvl w:val="0"/>
          <w:numId w:val="32"/>
        </w:numPr>
        <w:spacing w:before="120" w:after="120"/>
        <w:ind w:left="284" w:hanging="284"/>
        <w:jc w:val="both"/>
        <w:rPr>
          <w:rFonts w:ascii="Arial" w:hAnsi="Arial" w:cs="Arial"/>
        </w:rPr>
      </w:pPr>
      <w:r w:rsidRPr="009C5647">
        <w:rPr>
          <w:rFonts w:ascii="Arial" w:hAnsi="Arial" w:cs="Arial"/>
        </w:rPr>
        <w:t>συλλέγονται οι απαραίτητες πληροφορίες αναφορικά με το πεδίο του συστήματος διαχείρισης, τις διεργασίες και τις εγκαταστάσεις του Οργανισμού και τις σχετικές κανονιστικές και νομοθετικές απαιτήσεις συ</w:t>
      </w:r>
      <w:r w:rsidR="000168F6" w:rsidRPr="009C5647">
        <w:rPr>
          <w:rFonts w:ascii="Arial" w:hAnsi="Arial" w:cs="Arial"/>
        </w:rPr>
        <w:t>μμ</w:t>
      </w:r>
      <w:r w:rsidRPr="009C5647">
        <w:rPr>
          <w:rFonts w:ascii="Arial" w:hAnsi="Arial" w:cs="Arial"/>
        </w:rPr>
        <w:t>όρφωσης (π.χ. ποιότητας, περιβάλλοντος, νομικών ζητημάτων για τις λειτουργίες του Οργαν</w:t>
      </w:r>
      <w:r w:rsidR="006B784E" w:rsidRPr="009C5647">
        <w:rPr>
          <w:rFonts w:ascii="Arial" w:hAnsi="Arial" w:cs="Arial"/>
        </w:rPr>
        <w:t>ισμού, σχετικών κινδύνων κ.λπ.)</w:t>
      </w:r>
      <w:r w:rsidR="00973D99">
        <w:rPr>
          <w:rFonts w:ascii="Arial" w:hAnsi="Arial" w:cs="Arial"/>
        </w:rPr>
        <w:t>.</w:t>
      </w:r>
    </w:p>
    <w:p w14:paraId="1F2A9E97" w14:textId="3928C575" w:rsidR="006B784E" w:rsidRPr="009C5647" w:rsidRDefault="00C320CF" w:rsidP="008810B7">
      <w:pPr>
        <w:pStyle w:val="ListParagraph"/>
        <w:numPr>
          <w:ilvl w:val="0"/>
          <w:numId w:val="32"/>
        </w:numPr>
        <w:spacing w:before="120" w:after="120"/>
        <w:ind w:left="284" w:hanging="284"/>
        <w:jc w:val="both"/>
        <w:rPr>
          <w:rFonts w:ascii="Arial" w:hAnsi="Arial" w:cs="Arial"/>
        </w:rPr>
      </w:pPr>
      <w:r w:rsidRPr="009C5647">
        <w:rPr>
          <w:rFonts w:ascii="Arial" w:hAnsi="Arial" w:cs="Arial"/>
        </w:rPr>
        <w:t>ανασκοπείται η παροχή των πόρων για το 2ο στάδιο της επιθεώρησης και συμφωνούνται με τον Οργανισμό οι λεπτομέρειες τ</w:t>
      </w:r>
      <w:r w:rsidR="006B784E" w:rsidRPr="009C5647">
        <w:rPr>
          <w:rFonts w:ascii="Arial" w:hAnsi="Arial" w:cs="Arial"/>
        </w:rPr>
        <w:t>ου 2ου σταδίου της επιθεώρησης</w:t>
      </w:r>
      <w:r w:rsidR="00973D99">
        <w:rPr>
          <w:rFonts w:ascii="Arial" w:hAnsi="Arial" w:cs="Arial"/>
        </w:rPr>
        <w:t>.</w:t>
      </w:r>
    </w:p>
    <w:p w14:paraId="4112BC48" w14:textId="611D728A" w:rsidR="006B784E" w:rsidRPr="001E71F9" w:rsidRDefault="00C320CF" w:rsidP="008810B7">
      <w:pPr>
        <w:pStyle w:val="ListParagraph"/>
        <w:numPr>
          <w:ilvl w:val="0"/>
          <w:numId w:val="32"/>
        </w:numPr>
        <w:spacing w:before="120" w:after="120"/>
        <w:ind w:left="284" w:hanging="284"/>
        <w:jc w:val="both"/>
        <w:rPr>
          <w:rFonts w:ascii="Arial" w:hAnsi="Arial" w:cs="Arial"/>
        </w:rPr>
      </w:pPr>
      <w:r w:rsidRPr="009C5647">
        <w:rPr>
          <w:rFonts w:ascii="Arial" w:hAnsi="Arial" w:cs="Arial"/>
        </w:rPr>
        <w:t xml:space="preserve">παρέχεται ένα σημείο εστίασης για το σχεδιασμό του 2ου σταδίου της επιθεώρησης, αντλώντας επαρκή </w:t>
      </w:r>
      <w:r w:rsidRPr="001E71F9">
        <w:rPr>
          <w:rFonts w:ascii="Arial" w:hAnsi="Arial" w:cs="Arial"/>
        </w:rPr>
        <w:t xml:space="preserve">κατανόηση του συστήματος διαχείρισης και </w:t>
      </w:r>
      <w:r w:rsidR="006B784E" w:rsidRPr="001E71F9">
        <w:rPr>
          <w:rFonts w:ascii="Arial" w:hAnsi="Arial" w:cs="Arial"/>
        </w:rPr>
        <w:t>των λειτουργιών του Οργανισμού</w:t>
      </w:r>
      <w:r w:rsidR="00973D99">
        <w:rPr>
          <w:rFonts w:ascii="Arial" w:hAnsi="Arial" w:cs="Arial"/>
        </w:rPr>
        <w:t>.</w:t>
      </w:r>
    </w:p>
    <w:p w14:paraId="06CDDD31" w14:textId="47B28B4C" w:rsidR="00C320CF" w:rsidRPr="001E71F9" w:rsidRDefault="00C320CF" w:rsidP="008810B7">
      <w:pPr>
        <w:pStyle w:val="ListParagraph"/>
        <w:numPr>
          <w:ilvl w:val="0"/>
          <w:numId w:val="32"/>
        </w:numPr>
        <w:spacing w:before="120" w:after="120"/>
        <w:ind w:left="284" w:hanging="284"/>
        <w:jc w:val="both"/>
        <w:rPr>
          <w:rFonts w:ascii="Arial" w:hAnsi="Arial" w:cs="Arial"/>
        </w:rPr>
      </w:pPr>
      <w:r w:rsidRPr="001E71F9">
        <w:rPr>
          <w:rFonts w:ascii="Arial" w:hAnsi="Arial" w:cs="Arial"/>
        </w:rPr>
        <w:t>αξιολογείται κατά πόσον προγρα</w:t>
      </w:r>
      <w:r w:rsidR="000168F6" w:rsidRPr="001E71F9">
        <w:rPr>
          <w:rFonts w:ascii="Arial" w:hAnsi="Arial" w:cs="Arial"/>
        </w:rPr>
        <w:t>μμ</w:t>
      </w:r>
      <w:r w:rsidRPr="001E71F9">
        <w:rPr>
          <w:rFonts w:ascii="Arial" w:hAnsi="Arial" w:cs="Arial"/>
        </w:rPr>
        <w:t xml:space="preserve">ατίζονται και εκτελούνται εσωτερικές επιθεωρήσεις και ανασκοπήσεις διοίκησης και πως το επίπεδο της υλοποίησης του συστήματος διαχείρισης αιτιολογεί πως ο Οργανισμός είναι έτοιμος για το 2ο στάδιο της επιθεώρησης. </w:t>
      </w:r>
    </w:p>
    <w:p w14:paraId="1F174271" w14:textId="514B0134" w:rsidR="00F739DF" w:rsidRPr="00F305BB" w:rsidRDefault="00F305BB" w:rsidP="008810B7">
      <w:pPr>
        <w:spacing w:before="120" w:after="120"/>
        <w:jc w:val="both"/>
        <w:rPr>
          <w:rFonts w:ascii="Arial" w:hAnsi="Arial" w:cs="Arial"/>
          <w:b/>
          <w:bCs/>
        </w:rPr>
      </w:pPr>
      <w:r w:rsidRPr="00F305BB">
        <w:rPr>
          <w:rFonts w:ascii="Arial" w:hAnsi="Arial" w:cs="Arial"/>
          <w:b/>
          <w:bCs/>
        </w:rPr>
        <w:t>Ακριβώς για να είναι επιτυχές το στάδιο 1, τουλάχιστον μέρος του πραγματοποιείται στις εγκαταστάσεις του πελάτη.</w:t>
      </w:r>
    </w:p>
    <w:p w14:paraId="2796BC86" w14:textId="2A0C19A4" w:rsidR="002951CE" w:rsidRPr="0059338F" w:rsidRDefault="00D01C17" w:rsidP="008810B7">
      <w:pPr>
        <w:spacing w:before="120" w:after="120"/>
        <w:jc w:val="both"/>
        <w:rPr>
          <w:rFonts w:ascii="Arial" w:hAnsi="Arial" w:cs="Arial"/>
        </w:rPr>
      </w:pPr>
      <w:r>
        <w:rPr>
          <w:rFonts w:ascii="Arial" w:hAnsi="Arial" w:cs="Arial"/>
        </w:rPr>
        <w:t xml:space="preserve">Συγκεκριμένα για το </w:t>
      </w:r>
      <w:r w:rsidRPr="001C1782">
        <w:rPr>
          <w:rFonts w:ascii="Arial" w:hAnsi="Arial" w:cs="Arial"/>
          <w:b/>
          <w:bCs/>
          <w:lang w:val="en-US"/>
        </w:rPr>
        <w:t>ISO</w:t>
      </w:r>
      <w:r w:rsidRPr="001C1782">
        <w:rPr>
          <w:rFonts w:ascii="Arial" w:hAnsi="Arial" w:cs="Arial"/>
          <w:b/>
          <w:bCs/>
        </w:rPr>
        <w:t xml:space="preserve"> 22000</w:t>
      </w:r>
      <w:r w:rsidRPr="00D01C17">
        <w:rPr>
          <w:rFonts w:ascii="Arial" w:hAnsi="Arial" w:cs="Arial"/>
        </w:rPr>
        <w:t>:</w:t>
      </w:r>
      <w:r w:rsidRPr="0059338F">
        <w:rPr>
          <w:rFonts w:ascii="Arial" w:hAnsi="Arial" w:cs="Arial"/>
        </w:rPr>
        <w:t xml:space="preserve"> </w:t>
      </w:r>
    </w:p>
    <w:p w14:paraId="7F41DF3E" w14:textId="77777777" w:rsidR="00D01C17" w:rsidRPr="00D01C17" w:rsidRDefault="00D01C17" w:rsidP="001C1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eastAsia="Times New Roman" w:hAnsi="Arial" w:cs="Times New Roman"/>
          <w:color w:val="000000"/>
          <w:sz w:val="20"/>
          <w:szCs w:val="20"/>
          <w:lang w:eastAsia="el-GR"/>
        </w:rPr>
      </w:pPr>
      <w:r w:rsidRPr="00D01C17">
        <w:rPr>
          <w:rFonts w:ascii="Arial" w:eastAsia="Times New Roman" w:hAnsi="Arial" w:cs="Times New Roman"/>
          <w:color w:val="000000"/>
          <w:sz w:val="20"/>
          <w:szCs w:val="20"/>
          <w:lang w:eastAsia="el-GR"/>
        </w:rPr>
        <w:t xml:space="preserve">Το πρώτο στάδιο της επιθεώρησης </w:t>
      </w:r>
      <w:r w:rsidRPr="00D01C17">
        <w:rPr>
          <w:rFonts w:ascii="Arial" w:eastAsia="Times New Roman" w:hAnsi="Arial" w:cs="Times New Roman"/>
          <w:b/>
          <w:bCs/>
          <w:color w:val="000000"/>
          <w:sz w:val="20"/>
          <w:szCs w:val="20"/>
          <w:lang w:eastAsia="el-GR"/>
        </w:rPr>
        <w:t>πραγματοποιείται στις εγκαταστάσεις του πελάτη</w:t>
      </w:r>
      <w:r w:rsidRPr="00D01C17">
        <w:rPr>
          <w:rFonts w:ascii="Arial" w:eastAsia="Times New Roman" w:hAnsi="Arial" w:cs="Times New Roman"/>
          <w:color w:val="000000"/>
          <w:sz w:val="20"/>
          <w:szCs w:val="20"/>
          <w:lang w:eastAsia="el-GR"/>
        </w:rPr>
        <w:t xml:space="preserve"> ώστε να διαπιστωθεί:</w:t>
      </w:r>
    </w:p>
    <w:p w14:paraId="1D1E549F" w14:textId="77777777" w:rsidR="00D01C17" w:rsidRPr="00FB5F8E" w:rsidRDefault="00D01C17" w:rsidP="001C1782">
      <w:pPr>
        <w:numPr>
          <w:ilvl w:val="0"/>
          <w:numId w:val="48"/>
        </w:numPr>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276"/>
        <w:rPr>
          <w:rFonts w:ascii="Arial" w:eastAsia="Times New Roman" w:hAnsi="Arial" w:cs="Times New Roman"/>
          <w:color w:val="000000"/>
          <w:lang w:eastAsia="el-GR"/>
        </w:rPr>
      </w:pPr>
      <w:r w:rsidRPr="00FB5F8E">
        <w:rPr>
          <w:rFonts w:ascii="Arial" w:eastAsia="Times New Roman" w:hAnsi="Arial" w:cs="Times New Roman"/>
          <w:color w:val="000000"/>
          <w:lang w:eastAsia="el-GR"/>
        </w:rPr>
        <w:t>ο οργανισμός έχει εντοπίσει τα PRP που είναι κατάλληλα για την επιχείρηση,</w:t>
      </w:r>
    </w:p>
    <w:p w14:paraId="2FA11E6C" w14:textId="77777777" w:rsidR="00D01C17" w:rsidRPr="00FB5F8E" w:rsidRDefault="00D01C17" w:rsidP="001C178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276"/>
        <w:rPr>
          <w:rFonts w:ascii="Arial" w:eastAsia="Times New Roman" w:hAnsi="Arial" w:cs="Times New Roman"/>
          <w:color w:val="000000"/>
          <w:lang w:eastAsia="el-GR"/>
        </w:rPr>
      </w:pPr>
      <w:r w:rsidRPr="00FB5F8E">
        <w:rPr>
          <w:rFonts w:ascii="Arial" w:eastAsia="Times New Roman" w:hAnsi="Arial" w:cs="Times New Roman"/>
          <w:color w:val="000000"/>
          <w:lang w:eastAsia="el-GR"/>
        </w:rPr>
        <w:t>το ΣΔΑΤ περιλαμβάνει επαρκείς διαδικασίες και μεθόδους για τον εντοπισμό και την αξιολόγηση των κινδύνων για την ασφάλεια των τροφίμων στον οργανισμό και την επακόλουθη επιλογή και κατηγοριοποίηση των μέτρων ελέγχου,</w:t>
      </w:r>
    </w:p>
    <w:p w14:paraId="5318D3B9" w14:textId="77777777" w:rsidR="00D01C17" w:rsidRPr="00FB5F8E" w:rsidRDefault="00D01C17" w:rsidP="001C178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276"/>
        <w:rPr>
          <w:rFonts w:ascii="Arial" w:eastAsia="Times New Roman" w:hAnsi="Arial" w:cs="Times New Roman"/>
          <w:color w:val="000000"/>
          <w:lang w:eastAsia="el-GR"/>
        </w:rPr>
      </w:pPr>
      <w:r w:rsidRPr="00FB5F8E">
        <w:rPr>
          <w:rFonts w:ascii="Arial" w:eastAsia="Times New Roman" w:hAnsi="Arial" w:cs="Times New Roman"/>
          <w:color w:val="000000"/>
          <w:lang w:eastAsia="el-GR"/>
        </w:rPr>
        <w:t>εφαρμόζεται σχετική νομοθεσία για την ασφάλεια των τροφίμων,</w:t>
      </w:r>
    </w:p>
    <w:p w14:paraId="7A7F4CC6" w14:textId="77777777" w:rsidR="00D01C17" w:rsidRPr="00FB5F8E" w:rsidRDefault="00D01C17" w:rsidP="001C178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276"/>
        <w:rPr>
          <w:rFonts w:ascii="Arial" w:eastAsia="Times New Roman" w:hAnsi="Arial" w:cs="Times New Roman"/>
          <w:color w:val="000000"/>
          <w:lang w:eastAsia="el-GR"/>
        </w:rPr>
      </w:pPr>
      <w:r w:rsidRPr="00FB5F8E">
        <w:rPr>
          <w:rFonts w:ascii="Arial" w:eastAsia="Times New Roman" w:hAnsi="Arial" w:cs="Times New Roman"/>
          <w:color w:val="000000"/>
          <w:lang w:eastAsia="el-GR"/>
        </w:rPr>
        <w:t>το ΣΔΑΤ είναι σχεδιασμένο ώστε να επιτυγχάνει την πολιτική ασφάλειας τροφίμων του οργανισμού,</w:t>
      </w:r>
    </w:p>
    <w:p w14:paraId="00B14FB4" w14:textId="77777777" w:rsidR="00D01C17" w:rsidRPr="00FB5F8E" w:rsidRDefault="00D01C17" w:rsidP="001C178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276"/>
        <w:rPr>
          <w:rFonts w:ascii="Arial" w:eastAsia="Times New Roman" w:hAnsi="Arial" w:cs="Times New Roman"/>
          <w:color w:val="000000"/>
          <w:lang w:eastAsia="el-GR"/>
        </w:rPr>
      </w:pPr>
      <w:r w:rsidRPr="00FB5F8E">
        <w:rPr>
          <w:rFonts w:ascii="Arial" w:eastAsia="Times New Roman" w:hAnsi="Arial" w:cs="Times New Roman"/>
          <w:color w:val="000000"/>
          <w:lang w:eastAsia="el-GR"/>
        </w:rPr>
        <w:t>το πρόγραμμα εφαρμογής του ΣΔΑΤ δικαιολογεί τη συνέχιση του ελέγχου (στάδιο 2)</w:t>
      </w:r>
    </w:p>
    <w:p w14:paraId="2D4B64F7" w14:textId="77777777" w:rsidR="00D01C17" w:rsidRPr="00FB5F8E" w:rsidRDefault="00D01C17" w:rsidP="001C178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276"/>
        <w:rPr>
          <w:rFonts w:ascii="Arial" w:eastAsia="Times New Roman" w:hAnsi="Arial" w:cs="Times New Roman"/>
          <w:color w:val="000000"/>
          <w:lang w:eastAsia="el-GR"/>
        </w:rPr>
      </w:pPr>
      <w:r w:rsidRPr="00FB5F8E">
        <w:rPr>
          <w:rFonts w:ascii="Arial" w:eastAsia="Times New Roman" w:hAnsi="Arial" w:cs="Times New Roman"/>
          <w:color w:val="000000"/>
          <w:lang w:eastAsia="el-GR"/>
        </w:rPr>
        <w:t>η επικύρωση των μέτρων ελέγχου, η επαλήθευση των δραστηριοτήτων και τα προγράμματα βελτίωσης συμμορφώνονται με τις απαιτήσεις του προτύπου</w:t>
      </w:r>
    </w:p>
    <w:p w14:paraId="406D1087" w14:textId="77777777" w:rsidR="00D01C17" w:rsidRPr="001C1782" w:rsidRDefault="00D01C17" w:rsidP="001C178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276"/>
        <w:rPr>
          <w:rFonts w:ascii="Arial" w:eastAsia="Times New Roman" w:hAnsi="Arial" w:cs="Times New Roman"/>
          <w:color w:val="000000"/>
          <w:lang w:eastAsia="el-GR"/>
        </w:rPr>
      </w:pPr>
      <w:r w:rsidRPr="001C1782">
        <w:rPr>
          <w:rFonts w:ascii="Arial" w:eastAsia="Times New Roman" w:hAnsi="Arial" w:cs="Times New Roman"/>
          <w:color w:val="000000"/>
          <w:lang w:eastAsia="el-GR"/>
        </w:rPr>
        <w:lastRenderedPageBreak/>
        <w:t>τα έγγραφα και οι ρυθμίσεις του ΣΔΑΤ έχουν τεθεί σε εφαρμογή για επικοινωνία εσωτερικά και με σχετικούς προμηθευτές, πελάτες και ενδιαφερόμενα μέρη.</w:t>
      </w:r>
    </w:p>
    <w:p w14:paraId="331FE43F" w14:textId="77777777" w:rsidR="00D01C17" w:rsidRPr="001C1782" w:rsidRDefault="00D01C17" w:rsidP="001C178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276"/>
        <w:rPr>
          <w:rFonts w:ascii="Arial" w:eastAsia="Times New Roman" w:hAnsi="Arial" w:cs="Times New Roman"/>
          <w:color w:val="000000"/>
          <w:lang w:eastAsia="el-GR"/>
        </w:rPr>
      </w:pPr>
      <w:r w:rsidRPr="001C1782">
        <w:rPr>
          <w:rFonts w:ascii="Arial" w:eastAsia="Times New Roman" w:hAnsi="Arial" w:cs="Times New Roman"/>
          <w:color w:val="000000"/>
          <w:lang w:eastAsia="el-GR"/>
        </w:rPr>
        <w:t>υπάρχει οποιαδήποτε επιπλέον τεκμηρίωση που πρέπει να αναθεωρηθεί ή/και πληροφορίες που πρέπει να ληφθούν εκ των προτέρων</w:t>
      </w:r>
    </w:p>
    <w:p w14:paraId="39C847D0" w14:textId="77777777" w:rsidR="00D01C17" w:rsidRPr="001C1782" w:rsidRDefault="00D01C17" w:rsidP="001C1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567"/>
        <w:rPr>
          <w:rFonts w:ascii="Arial" w:eastAsia="Times New Roman" w:hAnsi="Arial" w:cs="Times New Roman"/>
          <w:color w:val="000000"/>
          <w:lang w:eastAsia="el-GR"/>
        </w:rPr>
      </w:pPr>
    </w:p>
    <w:p w14:paraId="698414E8" w14:textId="3F79C029" w:rsidR="00D01C17" w:rsidRPr="001C1782" w:rsidRDefault="00D01C17" w:rsidP="001C1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567"/>
        <w:rPr>
          <w:rFonts w:ascii="Arial" w:eastAsia="Times New Roman" w:hAnsi="Arial" w:cs="Times New Roman"/>
          <w:color w:val="000000"/>
          <w:lang w:eastAsia="el-GR"/>
        </w:rPr>
      </w:pPr>
      <w:r w:rsidRPr="001C1782">
        <w:rPr>
          <w:rFonts w:ascii="Arial" w:eastAsia="Times New Roman" w:hAnsi="Arial" w:cs="Times New Roman"/>
          <w:color w:val="000000"/>
          <w:lang w:eastAsia="el-GR"/>
        </w:rPr>
        <w:t xml:space="preserve">Τα ευρήματα του πρώτου σταδίου κοινοποιούνται από τον επικεφαλή επιθεωρητή στον υπεύθυνο του πελάτη μέσω του εντύπου έκθεση επιθεώρησης (ΦΟ 201) και στη συνέχεια στον Διευθυντή πιστοποίησης συστημάτων διαχείρισης μαζί με τα σχετικά τεκμήρια ώστε να προχωρήσει η διαδικασία στο στάδιο 2 της επιθεώρησης. </w:t>
      </w:r>
    </w:p>
    <w:p w14:paraId="22AB5BC5" w14:textId="4CC68D45" w:rsidR="00C320CF" w:rsidRPr="001E71F9" w:rsidRDefault="00021B87" w:rsidP="008810B7">
      <w:pPr>
        <w:spacing w:before="120" w:after="120"/>
        <w:ind w:left="567"/>
        <w:jc w:val="both"/>
        <w:rPr>
          <w:rFonts w:ascii="Arial" w:hAnsi="Arial" w:cs="Arial"/>
        </w:rPr>
      </w:pPr>
      <w:r w:rsidRPr="001E71F9">
        <w:rPr>
          <w:rFonts w:ascii="Arial" w:hAnsi="Arial" w:cs="Arial"/>
        </w:rPr>
        <w:t xml:space="preserve">Σε </w:t>
      </w:r>
      <w:r w:rsidRPr="00D01C17">
        <w:rPr>
          <w:rFonts w:ascii="Arial" w:hAnsi="Arial" w:cs="Arial"/>
          <w:b/>
          <w:bCs/>
          <w:u w:val="single"/>
        </w:rPr>
        <w:t>ειδικές περιπτώσεις</w:t>
      </w:r>
      <w:r w:rsidR="00294F97" w:rsidRPr="001E71F9">
        <w:rPr>
          <w:rFonts w:ascii="Arial" w:hAnsi="Arial" w:cs="Arial"/>
        </w:rPr>
        <w:t>,</w:t>
      </w:r>
      <w:r w:rsidRPr="001E71F9">
        <w:rPr>
          <w:rFonts w:ascii="Arial" w:hAnsi="Arial" w:cs="Arial"/>
        </w:rPr>
        <w:t xml:space="preserve"> όπως η εποχικότητα της λειτουργίας της εταιρείας</w:t>
      </w:r>
      <w:r w:rsidR="00294F97" w:rsidRPr="001E71F9">
        <w:rPr>
          <w:rFonts w:ascii="Arial" w:hAnsi="Arial" w:cs="Arial"/>
        </w:rPr>
        <w:t>,</w:t>
      </w:r>
      <w:r w:rsidRPr="001E71F9">
        <w:rPr>
          <w:rFonts w:ascii="Arial" w:hAnsi="Arial" w:cs="Arial"/>
        </w:rPr>
        <w:t xml:space="preserve"> μέρος του πρώτου σταδίου είναι δυνατό να πραγματοποιηθεί εκτός των εγκαταστάσεων της εταιρείας μετά από αιτιολογημένη απόφαση του υπευθύνου συστημάτων της </w:t>
      </w:r>
      <w:r w:rsidRPr="001E71F9">
        <w:rPr>
          <w:rFonts w:ascii="Arial" w:hAnsi="Arial" w:cs="Arial"/>
          <w:lang w:val="en-US"/>
        </w:rPr>
        <w:t>LABOR</w:t>
      </w:r>
      <w:r w:rsidRPr="001E71F9">
        <w:rPr>
          <w:rFonts w:ascii="Arial" w:hAnsi="Arial" w:cs="Arial"/>
        </w:rPr>
        <w:t xml:space="preserve"> στην εντολή εργασίας που </w:t>
      </w:r>
      <w:r w:rsidR="00F67638" w:rsidRPr="001E71F9">
        <w:rPr>
          <w:rFonts w:ascii="Arial" w:hAnsi="Arial" w:cs="Arial"/>
        </w:rPr>
        <w:t>εκδίδει</w:t>
      </w:r>
      <w:r w:rsidRPr="001E71F9">
        <w:rPr>
          <w:rFonts w:ascii="Arial" w:hAnsi="Arial" w:cs="Arial"/>
        </w:rPr>
        <w:t xml:space="preserve"> για τη συγκεκριμένη επιθεώρηση. </w:t>
      </w:r>
    </w:p>
    <w:p w14:paraId="22EC6C89" w14:textId="77777777" w:rsidR="00C320CF" w:rsidRPr="001E71F9" w:rsidRDefault="00C320CF" w:rsidP="008810B7">
      <w:pPr>
        <w:spacing w:before="120" w:after="120"/>
        <w:jc w:val="both"/>
        <w:rPr>
          <w:rFonts w:ascii="Arial" w:hAnsi="Arial" w:cs="Arial"/>
        </w:rPr>
      </w:pPr>
      <w:r w:rsidRPr="001E71F9">
        <w:rPr>
          <w:rFonts w:ascii="Arial" w:hAnsi="Arial" w:cs="Arial"/>
        </w:rPr>
        <w:t>Τα ευρήματα του 1ου σταδίου τεκμηριώνονται και κοινοποιούνται στον Οργανισμό, συμπεριλαμβανομένου του εντοπισμού τυχόν σημείων που θα μπορούσαν κατά το 2ο στάδιο της επιθεώρησης να στοιχειοθετηθούν ως μη συ</w:t>
      </w:r>
      <w:r w:rsidR="000168F6" w:rsidRPr="001E71F9">
        <w:rPr>
          <w:rFonts w:ascii="Arial" w:hAnsi="Arial" w:cs="Arial"/>
        </w:rPr>
        <w:t>μμ</w:t>
      </w:r>
      <w:r w:rsidRPr="001E71F9">
        <w:rPr>
          <w:rFonts w:ascii="Arial" w:hAnsi="Arial" w:cs="Arial"/>
        </w:rPr>
        <w:t xml:space="preserve">ορφώσεις. </w:t>
      </w:r>
    </w:p>
    <w:p w14:paraId="630C80AF" w14:textId="14F4089B" w:rsidR="00C320CF" w:rsidRPr="00951F49" w:rsidRDefault="00C320CF" w:rsidP="008810B7">
      <w:pPr>
        <w:spacing w:before="120" w:after="120"/>
        <w:jc w:val="both"/>
        <w:rPr>
          <w:rFonts w:ascii="Arial" w:hAnsi="Arial" w:cs="Arial"/>
          <w:color w:val="000000" w:themeColor="text1"/>
        </w:rPr>
      </w:pPr>
      <w:r w:rsidRPr="001E71F9">
        <w:rPr>
          <w:rFonts w:ascii="Arial" w:hAnsi="Arial" w:cs="Arial"/>
        </w:rPr>
        <w:t>Κατά τον καθορισμό του διαστήματος που μεσολαβεί μεταξύ των δύο σταδίων της επιθεώρησης, λαμβάνονται υπόψη οι ανάγκες του πελάτη για την επίλυση προβληματικών σημείων που εντοπίστηκαν κατά το 1ο στάδιο της επιθεώρησης</w:t>
      </w:r>
      <w:r w:rsidRPr="001E71F9">
        <w:rPr>
          <w:rFonts w:ascii="Arial" w:hAnsi="Arial" w:cs="Arial"/>
          <w:color w:val="000000" w:themeColor="text1"/>
        </w:rPr>
        <w:t xml:space="preserve">. </w:t>
      </w:r>
      <w:bookmarkStart w:id="10" w:name="_Hlk45276075"/>
      <w:r w:rsidR="00951F49" w:rsidRPr="001E71F9">
        <w:rPr>
          <w:rFonts w:ascii="Arial" w:hAnsi="Arial" w:cs="Arial"/>
          <w:color w:val="000000" w:themeColor="text1"/>
        </w:rPr>
        <w:t>δεν πρέπει να ξεπερνά το διάστημα τριών μηνών από το στάδιο δύο</w:t>
      </w:r>
      <w:bookmarkEnd w:id="10"/>
      <w:r w:rsidR="00951F49" w:rsidRPr="001E71F9">
        <w:rPr>
          <w:rFonts w:ascii="Arial" w:hAnsi="Arial" w:cs="Arial"/>
          <w:color w:val="000000" w:themeColor="text1"/>
        </w:rPr>
        <w:t xml:space="preserve"> .</w:t>
      </w:r>
    </w:p>
    <w:p w14:paraId="6BB42789" w14:textId="64675CBC" w:rsidR="00951F49" w:rsidRPr="00951F49" w:rsidRDefault="00951F49" w:rsidP="008810B7">
      <w:pPr>
        <w:spacing w:before="120" w:after="120"/>
        <w:jc w:val="both"/>
        <w:rPr>
          <w:rFonts w:cs="Arial"/>
        </w:rPr>
      </w:pPr>
    </w:p>
    <w:p w14:paraId="71B1AD43" w14:textId="77777777" w:rsidR="00C320CF" w:rsidRPr="009C5647" w:rsidRDefault="00C320CF" w:rsidP="008810B7">
      <w:pPr>
        <w:pStyle w:val="Heading3"/>
        <w:numPr>
          <w:ilvl w:val="2"/>
          <w:numId w:val="4"/>
        </w:numPr>
        <w:spacing w:before="120" w:after="120"/>
        <w:jc w:val="both"/>
      </w:pPr>
      <w:bookmarkStart w:id="11" w:name="_Toc19889888"/>
      <w:r w:rsidRPr="009C5647">
        <w:t>ΔΕΥΤΕΡΟ ΣΤΑΔΙΟ ΕΠΙΘΕΩΡΗΣΗΣ</w:t>
      </w:r>
      <w:bookmarkEnd w:id="11"/>
    </w:p>
    <w:p w14:paraId="4850CE90" w14:textId="77777777" w:rsidR="00C320CF" w:rsidRPr="009C5647" w:rsidRDefault="00C320CF" w:rsidP="008810B7">
      <w:pPr>
        <w:spacing w:before="120" w:after="120"/>
        <w:jc w:val="both"/>
        <w:rPr>
          <w:rFonts w:ascii="Arial" w:hAnsi="Arial" w:cs="Arial"/>
        </w:rPr>
      </w:pPr>
      <w:r w:rsidRPr="009C5647">
        <w:rPr>
          <w:rFonts w:ascii="Arial" w:hAnsi="Arial" w:cs="Arial"/>
        </w:rPr>
        <w:t>Σκοπός του 2ου σταδίου της επιθεώρησης είναι η αξιολόγηση του συστήματος διαχείρισης του Οργανισμού, καθώς και της αποτελεσματικότητας αυτού. Το 2ο στάδιο της επιθεώρησης λαμβάνει χώρα στις εγκαταστάσεις του Οργανισμού και περιλαμβάνει κατ’ ελάχιστο:</w:t>
      </w:r>
    </w:p>
    <w:p w14:paraId="5F114174" w14:textId="77777777" w:rsidR="00784E73" w:rsidRPr="009C5647" w:rsidRDefault="00C320CF" w:rsidP="008810B7">
      <w:pPr>
        <w:pStyle w:val="ListParagraph"/>
        <w:numPr>
          <w:ilvl w:val="0"/>
          <w:numId w:val="33"/>
        </w:numPr>
        <w:spacing w:before="120" w:after="120"/>
        <w:ind w:left="284" w:hanging="284"/>
        <w:jc w:val="both"/>
        <w:rPr>
          <w:rFonts w:ascii="Arial" w:hAnsi="Arial" w:cs="Arial"/>
        </w:rPr>
      </w:pPr>
      <w:r w:rsidRPr="009C5647">
        <w:rPr>
          <w:rFonts w:ascii="Arial" w:hAnsi="Arial" w:cs="Arial"/>
        </w:rPr>
        <w:t>πληροφορίες και αντικειμενικές αποδείξεις αναφορικά με τη συ</w:t>
      </w:r>
      <w:r w:rsidR="000168F6" w:rsidRPr="009C5647">
        <w:rPr>
          <w:rFonts w:ascii="Arial" w:hAnsi="Arial" w:cs="Arial"/>
        </w:rPr>
        <w:t>μμ</w:t>
      </w:r>
      <w:r w:rsidRPr="009C5647">
        <w:rPr>
          <w:rFonts w:ascii="Arial" w:hAnsi="Arial" w:cs="Arial"/>
        </w:rPr>
        <w:t>όρφωση προς όλες τις απαιτήσεις του προτύπου ή άλλου κανονιστικού εγγράφου του εφαρ</w:t>
      </w:r>
      <w:r w:rsidR="00784E73" w:rsidRPr="009C5647">
        <w:rPr>
          <w:rFonts w:ascii="Arial" w:hAnsi="Arial" w:cs="Arial"/>
        </w:rPr>
        <w:t>μόσιμου συστήματος διαχείρισης</w:t>
      </w:r>
    </w:p>
    <w:p w14:paraId="3408E27F" w14:textId="77777777" w:rsidR="00784E73" w:rsidRPr="009C5647" w:rsidRDefault="00C320CF" w:rsidP="008810B7">
      <w:pPr>
        <w:pStyle w:val="ListParagraph"/>
        <w:numPr>
          <w:ilvl w:val="0"/>
          <w:numId w:val="33"/>
        </w:numPr>
        <w:spacing w:before="120" w:after="120"/>
        <w:ind w:left="284" w:hanging="284"/>
        <w:jc w:val="both"/>
        <w:rPr>
          <w:rFonts w:ascii="Arial" w:hAnsi="Arial" w:cs="Arial"/>
        </w:rPr>
      </w:pPr>
      <w:r w:rsidRPr="009C5647">
        <w:rPr>
          <w:rFonts w:ascii="Arial" w:hAnsi="Arial" w:cs="Arial"/>
        </w:rPr>
        <w:t>παρακολούθηση, μέτρηση, αναφορά και ανασκόπηση ως προς σημαντικούς αντι</w:t>
      </w:r>
      <w:r w:rsidR="00784E73" w:rsidRPr="009C5647">
        <w:rPr>
          <w:rFonts w:ascii="Arial" w:hAnsi="Arial" w:cs="Arial"/>
        </w:rPr>
        <w:t>κειμενικούς σκοπούς και στόχους</w:t>
      </w:r>
    </w:p>
    <w:p w14:paraId="53E5F66E" w14:textId="77777777" w:rsidR="00784E73" w:rsidRPr="009C5647" w:rsidRDefault="00C320CF" w:rsidP="008810B7">
      <w:pPr>
        <w:pStyle w:val="ListParagraph"/>
        <w:numPr>
          <w:ilvl w:val="0"/>
          <w:numId w:val="33"/>
        </w:numPr>
        <w:spacing w:before="120" w:after="120"/>
        <w:ind w:left="284" w:hanging="284"/>
        <w:jc w:val="both"/>
        <w:rPr>
          <w:rFonts w:ascii="Arial" w:hAnsi="Arial" w:cs="Arial"/>
        </w:rPr>
      </w:pPr>
      <w:r w:rsidRPr="009C5647">
        <w:rPr>
          <w:rFonts w:ascii="Arial" w:hAnsi="Arial" w:cs="Arial"/>
        </w:rPr>
        <w:t>το σύστημα διαχείρισης και την επίδοση του Οργανισμού αναφορικά με την συ</w:t>
      </w:r>
      <w:r w:rsidR="000168F6" w:rsidRPr="009C5647">
        <w:rPr>
          <w:rFonts w:ascii="Arial" w:hAnsi="Arial" w:cs="Arial"/>
        </w:rPr>
        <w:t>μμ</w:t>
      </w:r>
      <w:r w:rsidR="00784E73" w:rsidRPr="009C5647">
        <w:rPr>
          <w:rFonts w:ascii="Arial" w:hAnsi="Arial" w:cs="Arial"/>
        </w:rPr>
        <w:t>όρφωση με νομικές απαιτήσεις</w:t>
      </w:r>
    </w:p>
    <w:p w14:paraId="382BC110" w14:textId="77777777" w:rsidR="00784E73" w:rsidRPr="009C5647" w:rsidRDefault="00C320CF" w:rsidP="008810B7">
      <w:pPr>
        <w:pStyle w:val="ListParagraph"/>
        <w:numPr>
          <w:ilvl w:val="0"/>
          <w:numId w:val="33"/>
        </w:numPr>
        <w:spacing w:before="120" w:after="120"/>
        <w:ind w:left="284" w:hanging="284"/>
        <w:jc w:val="both"/>
        <w:rPr>
          <w:rFonts w:ascii="Arial" w:hAnsi="Arial" w:cs="Arial"/>
        </w:rPr>
      </w:pPr>
      <w:r w:rsidRPr="009C5647">
        <w:rPr>
          <w:rFonts w:ascii="Arial" w:hAnsi="Arial" w:cs="Arial"/>
        </w:rPr>
        <w:t>το λειτουργικό έλεγχο</w:t>
      </w:r>
      <w:r w:rsidR="00784E73" w:rsidRPr="009C5647">
        <w:rPr>
          <w:rFonts w:ascii="Arial" w:hAnsi="Arial" w:cs="Arial"/>
        </w:rPr>
        <w:t xml:space="preserve"> των διεργασιών του Οργανισμού</w:t>
      </w:r>
    </w:p>
    <w:p w14:paraId="019A5A42" w14:textId="77777777" w:rsidR="00784E73" w:rsidRPr="009C5647" w:rsidRDefault="00C320CF" w:rsidP="008810B7">
      <w:pPr>
        <w:pStyle w:val="ListParagraph"/>
        <w:numPr>
          <w:ilvl w:val="0"/>
          <w:numId w:val="33"/>
        </w:numPr>
        <w:spacing w:before="120" w:after="120"/>
        <w:ind w:left="284" w:hanging="284"/>
        <w:jc w:val="both"/>
        <w:rPr>
          <w:rFonts w:ascii="Arial" w:hAnsi="Arial" w:cs="Arial"/>
        </w:rPr>
      </w:pPr>
      <w:r w:rsidRPr="009C5647">
        <w:rPr>
          <w:rFonts w:ascii="Arial" w:hAnsi="Arial" w:cs="Arial"/>
        </w:rPr>
        <w:t>την εσωτερική επιθεώρησ</w:t>
      </w:r>
      <w:r w:rsidR="00784E73" w:rsidRPr="009C5647">
        <w:rPr>
          <w:rFonts w:ascii="Arial" w:hAnsi="Arial" w:cs="Arial"/>
        </w:rPr>
        <w:t>η και την ανασκόπηση διοίκησης</w:t>
      </w:r>
    </w:p>
    <w:p w14:paraId="1985487B" w14:textId="77777777" w:rsidR="00784E73" w:rsidRPr="009C5647" w:rsidRDefault="00C320CF" w:rsidP="008810B7">
      <w:pPr>
        <w:pStyle w:val="ListParagraph"/>
        <w:numPr>
          <w:ilvl w:val="0"/>
          <w:numId w:val="33"/>
        </w:numPr>
        <w:spacing w:before="120" w:after="120"/>
        <w:ind w:left="284" w:hanging="284"/>
        <w:jc w:val="both"/>
        <w:rPr>
          <w:rFonts w:ascii="Arial" w:hAnsi="Arial" w:cs="Arial"/>
        </w:rPr>
      </w:pPr>
      <w:r w:rsidRPr="009C5647">
        <w:rPr>
          <w:rFonts w:ascii="Arial" w:hAnsi="Arial" w:cs="Arial"/>
        </w:rPr>
        <w:t>την ευθύνη της διοίκησης γ</w:t>
      </w:r>
      <w:r w:rsidR="00784E73" w:rsidRPr="009C5647">
        <w:rPr>
          <w:rFonts w:ascii="Arial" w:hAnsi="Arial" w:cs="Arial"/>
        </w:rPr>
        <w:t>ια τις πολιτική του Οργανισμού</w:t>
      </w:r>
    </w:p>
    <w:p w14:paraId="293A5A7F" w14:textId="2CE98A14" w:rsidR="00C320CF" w:rsidRPr="00B7314E" w:rsidRDefault="00C320CF" w:rsidP="008810B7">
      <w:pPr>
        <w:pStyle w:val="ListParagraph"/>
        <w:numPr>
          <w:ilvl w:val="0"/>
          <w:numId w:val="33"/>
        </w:numPr>
        <w:spacing w:before="120" w:after="120"/>
        <w:ind w:left="284" w:hanging="284"/>
        <w:jc w:val="both"/>
        <w:rPr>
          <w:rFonts w:ascii="Arial" w:hAnsi="Arial" w:cs="Arial"/>
        </w:rPr>
      </w:pPr>
      <w:r w:rsidRPr="009C5647">
        <w:rPr>
          <w:rFonts w:ascii="Arial" w:hAnsi="Arial" w:cs="Arial"/>
        </w:rPr>
        <w:t xml:space="preserve">τις σχέσεις μεταξύ των κανονιστικών απαιτήσεων, τις πολιτικές, τους αντικειμενικούς σκοπούς και στόχους επίδοσης, τυχόν εφαρμόσιμες νομικές απαιτήσεις, ευθύνες, ικανότητες προσωπικού, λειτουργίες, διαδικασίες, δεδομένα επίδοσης και συμπεράσματα και ευρήματα </w:t>
      </w:r>
      <w:r w:rsidRPr="00B7314E">
        <w:rPr>
          <w:rFonts w:ascii="Arial" w:hAnsi="Arial" w:cs="Arial"/>
        </w:rPr>
        <w:t xml:space="preserve">εσωτερικών επιθεωρήσεων. </w:t>
      </w:r>
    </w:p>
    <w:p w14:paraId="1662DD23" w14:textId="201BA410" w:rsidR="001B1F94" w:rsidRPr="00B7314E" w:rsidRDefault="001B1F94" w:rsidP="008810B7">
      <w:pPr>
        <w:pStyle w:val="ListParagraph"/>
        <w:numPr>
          <w:ilvl w:val="0"/>
          <w:numId w:val="33"/>
        </w:numPr>
        <w:spacing w:before="120" w:after="120"/>
        <w:ind w:left="284" w:hanging="284"/>
        <w:jc w:val="both"/>
        <w:rPr>
          <w:rFonts w:ascii="Arial" w:hAnsi="Arial" w:cs="Arial"/>
        </w:rPr>
      </w:pPr>
      <w:r w:rsidRPr="00B7314E">
        <w:rPr>
          <w:rFonts w:ascii="Arial" w:hAnsi="Arial" w:cs="Arial"/>
        </w:rPr>
        <w:lastRenderedPageBreak/>
        <w:t xml:space="preserve">Για το σύστημα ασφάλεια τροφίμων </w:t>
      </w:r>
      <w:r w:rsidRPr="00B7314E">
        <w:rPr>
          <w:rFonts w:ascii="Arial" w:hAnsi="Arial" w:cs="Arial"/>
          <w:lang w:val="en-US"/>
        </w:rPr>
        <w:t>EN</w:t>
      </w:r>
      <w:r w:rsidRPr="00B7314E">
        <w:rPr>
          <w:rFonts w:ascii="Arial" w:hAnsi="Arial" w:cs="Arial"/>
        </w:rPr>
        <w:t xml:space="preserve"> </w:t>
      </w:r>
      <w:r w:rsidRPr="00B7314E">
        <w:rPr>
          <w:rFonts w:ascii="Arial" w:hAnsi="Arial" w:cs="Arial"/>
          <w:lang w:val="en-US"/>
        </w:rPr>
        <w:t>ISO</w:t>
      </w:r>
      <w:r w:rsidRPr="00B7314E">
        <w:rPr>
          <w:rFonts w:ascii="Arial" w:hAnsi="Arial" w:cs="Arial"/>
        </w:rPr>
        <w:t xml:space="preserve"> 22000:2005 θα πρέπει να έρχεται σε επαφή ο επικεφαλής επιθεωρητής με τον υπεύθυνο του πελάτη και να ενημερώνεται για την ώρα της παραγωγικής διαδικασίας του εκάστοτε πελάτη</w:t>
      </w:r>
      <w:r w:rsidR="00C92E77" w:rsidRPr="00B7314E">
        <w:rPr>
          <w:rFonts w:ascii="Arial" w:hAnsi="Arial" w:cs="Arial"/>
        </w:rPr>
        <w:t>, ώστε</w:t>
      </w:r>
      <w:r w:rsidRPr="00B7314E">
        <w:rPr>
          <w:rFonts w:ascii="Arial" w:hAnsi="Arial" w:cs="Arial"/>
        </w:rPr>
        <w:t xml:space="preserve"> να συντάσσετε το πρόγραμμα επιθεώρησης (ΦΟ 216) και να ελέγχεται από τον </w:t>
      </w:r>
      <w:r w:rsidR="0059338F">
        <w:rPr>
          <w:rFonts w:ascii="Arial" w:hAnsi="Arial" w:cs="Arial"/>
        </w:rPr>
        <w:t>Διευθυντή</w:t>
      </w:r>
      <w:r w:rsidRPr="00B7314E">
        <w:rPr>
          <w:rFonts w:ascii="Arial" w:hAnsi="Arial" w:cs="Arial"/>
        </w:rPr>
        <w:t xml:space="preserve"> διασφάλισης ποιότητας πριν την αποστολή του στον πελάτη. Πρέπει να διασφαλίζεται μέσω του προγράμματος</w:t>
      </w:r>
      <w:r w:rsidR="00951F49" w:rsidRPr="00B7314E">
        <w:rPr>
          <w:rFonts w:ascii="Arial" w:hAnsi="Arial" w:cs="Arial"/>
        </w:rPr>
        <w:t xml:space="preserve"> επιθεώρησης </w:t>
      </w:r>
      <w:r w:rsidRPr="00B7314E">
        <w:rPr>
          <w:rFonts w:ascii="Arial" w:hAnsi="Arial" w:cs="Arial"/>
        </w:rPr>
        <w:t>(ΦΟ 216)</w:t>
      </w:r>
      <w:r w:rsidR="00C70910" w:rsidRPr="00B7314E">
        <w:rPr>
          <w:rFonts w:ascii="Arial" w:hAnsi="Arial" w:cs="Arial"/>
        </w:rPr>
        <w:t xml:space="preserve"> </w:t>
      </w:r>
      <w:bookmarkStart w:id="12" w:name="_Hlk45283497"/>
      <w:r w:rsidRPr="00B7314E">
        <w:rPr>
          <w:rFonts w:ascii="Arial" w:hAnsi="Arial" w:cs="Arial"/>
        </w:rPr>
        <w:t xml:space="preserve">το 50% του συνολικού χρόνου επιθεώρησης της επιτόπιας επιθεώρησης να λαμβάνει χώρα στην παραγωγική διαδικασία όπως ορίζεται από το </w:t>
      </w:r>
      <w:r w:rsidRPr="00B7314E">
        <w:rPr>
          <w:rFonts w:ascii="Arial" w:hAnsi="Arial" w:cs="Arial"/>
          <w:lang w:val="en-US"/>
        </w:rPr>
        <w:t>ISO</w:t>
      </w:r>
      <w:r w:rsidRPr="00B7314E">
        <w:rPr>
          <w:rFonts w:ascii="Arial" w:hAnsi="Arial" w:cs="Arial"/>
        </w:rPr>
        <w:t>/</w:t>
      </w:r>
      <w:r w:rsidRPr="00B7314E">
        <w:rPr>
          <w:rFonts w:ascii="Arial" w:hAnsi="Arial" w:cs="Arial"/>
          <w:lang w:val="en-US"/>
        </w:rPr>
        <w:t>TS</w:t>
      </w:r>
      <w:r w:rsidRPr="00B7314E">
        <w:rPr>
          <w:rFonts w:ascii="Arial" w:hAnsi="Arial" w:cs="Arial"/>
        </w:rPr>
        <w:t xml:space="preserve"> 22003:2013 </w:t>
      </w:r>
      <w:r w:rsidRPr="00B7314E">
        <w:rPr>
          <w:rFonts w:ascii="Arial" w:hAnsi="Arial" w:cs="Arial"/>
          <w:lang w:val="en-US"/>
        </w:rPr>
        <w:t>Annex</w:t>
      </w:r>
      <w:r w:rsidRPr="00B7314E">
        <w:rPr>
          <w:rFonts w:ascii="Arial" w:hAnsi="Arial" w:cs="Arial"/>
        </w:rPr>
        <w:t xml:space="preserve"> </w:t>
      </w:r>
      <w:r w:rsidRPr="00B7314E">
        <w:rPr>
          <w:rFonts w:ascii="Arial" w:hAnsi="Arial" w:cs="Arial"/>
          <w:lang w:val="en-US"/>
        </w:rPr>
        <w:t>B</w:t>
      </w:r>
      <w:r w:rsidRPr="00B7314E">
        <w:rPr>
          <w:rFonts w:ascii="Arial" w:hAnsi="Arial" w:cs="Arial"/>
        </w:rPr>
        <w:t>.</w:t>
      </w:r>
      <w:r w:rsidRPr="00B7314E">
        <w:rPr>
          <w:rFonts w:ascii="Arial" w:hAnsi="Arial" w:cs="Arial"/>
          <w:lang w:val="en-US"/>
        </w:rPr>
        <w:t>B</w:t>
      </w:r>
      <w:r w:rsidRPr="00B7314E">
        <w:rPr>
          <w:rFonts w:ascii="Arial" w:hAnsi="Arial" w:cs="Arial"/>
        </w:rPr>
        <w:t>1</w:t>
      </w:r>
      <w:r w:rsidR="00951F49" w:rsidRPr="00B7314E">
        <w:rPr>
          <w:rFonts w:ascii="Arial" w:hAnsi="Arial" w:cs="Arial"/>
        </w:rPr>
        <w:t xml:space="preserve">. </w:t>
      </w:r>
    </w:p>
    <w:p w14:paraId="3EAE87E0" w14:textId="77777777" w:rsidR="00C320CF" w:rsidRPr="009C5647" w:rsidRDefault="00C320CF" w:rsidP="008810B7">
      <w:pPr>
        <w:pStyle w:val="Heading2"/>
        <w:spacing w:before="120" w:after="120"/>
        <w:jc w:val="both"/>
      </w:pPr>
      <w:bookmarkStart w:id="13" w:name="_Toc19889889"/>
      <w:bookmarkEnd w:id="12"/>
      <w:r w:rsidRPr="009C5647">
        <w:t>ΣΥΜΠΕΡΑΣΜΑΤΑ ΕΠ</w:t>
      </w:r>
      <w:r w:rsidR="00BB35EF" w:rsidRPr="009C5647">
        <w:t>ΙΘΕΩΡΗΣΗΣ ΑΡΧΙΚΗΣ ΠΙΣΤΟΠΟΙΗΣΗΣ</w:t>
      </w:r>
      <w:bookmarkEnd w:id="13"/>
    </w:p>
    <w:p w14:paraId="489F7461"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Η ομάδα επιθεώρησης αναλύει όλες τις πληροφορίες και τις αντικειμενικές αποδείξεις που συλλέγονται κατά τα δύο στάδια της επιθεώρησης, ανασκοπεί τα ευρήματα της επιθεώρησης και καταλήγει στα συμπεράσματα της επιθεώρησης. </w:t>
      </w:r>
    </w:p>
    <w:p w14:paraId="284080DC" w14:textId="77777777" w:rsidR="00C320CF" w:rsidRPr="009C5647" w:rsidRDefault="00C320CF" w:rsidP="008810B7">
      <w:pPr>
        <w:pStyle w:val="Heading2"/>
        <w:spacing w:before="120" w:after="120"/>
        <w:jc w:val="both"/>
      </w:pPr>
      <w:bookmarkStart w:id="14" w:name="_Toc19889890"/>
      <w:r w:rsidRPr="009C5647">
        <w:t>ΠΛΗΡΟΦΟΡΙΕΣ ΓΙΑ Τ</w:t>
      </w:r>
      <w:r w:rsidR="00BB35EF" w:rsidRPr="009C5647">
        <w:t>Η ΧΟΡΗΓΗΣΗ ΑΡΧΙΚΗΣ ΠΙΣΤΟΠΟΙΗΣΗΣ</w:t>
      </w:r>
      <w:bookmarkEnd w:id="14"/>
    </w:p>
    <w:p w14:paraId="4D9C46AC" w14:textId="2EE9B7E5" w:rsidR="00C320CF" w:rsidRPr="009C5647" w:rsidRDefault="00C320CF" w:rsidP="008810B7">
      <w:pPr>
        <w:spacing w:before="120" w:after="120"/>
        <w:jc w:val="both"/>
        <w:rPr>
          <w:rFonts w:ascii="Arial" w:hAnsi="Arial" w:cs="Arial"/>
        </w:rPr>
      </w:pPr>
      <w:r w:rsidRPr="009C5647">
        <w:rPr>
          <w:rFonts w:ascii="Arial" w:hAnsi="Arial" w:cs="Arial"/>
        </w:rPr>
        <w:t xml:space="preserve">Οι πληροφορίες που παρέχονται από την ομάδα επιθεώρησης στον </w:t>
      </w:r>
      <w:r w:rsidR="0059338F">
        <w:rPr>
          <w:rFonts w:ascii="Arial" w:hAnsi="Arial" w:cs="Arial"/>
        </w:rPr>
        <w:t>Διευθυντή</w:t>
      </w:r>
      <w:r w:rsidR="001118A1" w:rsidRPr="009C5647">
        <w:rPr>
          <w:rFonts w:ascii="Arial" w:hAnsi="Arial" w:cs="Arial"/>
        </w:rPr>
        <w:t xml:space="preserve"> Πιστοποίησης Συστημάτων Διαχείρισης </w:t>
      </w:r>
      <w:r w:rsidR="00BB35EF" w:rsidRPr="009C5647">
        <w:rPr>
          <w:rFonts w:ascii="Arial" w:hAnsi="Arial" w:cs="Arial"/>
        </w:rPr>
        <w:t xml:space="preserve">της </w:t>
      </w:r>
      <w:r w:rsidR="00092D9A" w:rsidRPr="009C5647">
        <w:rPr>
          <w:rFonts w:ascii="Arial" w:hAnsi="Arial" w:cs="Arial"/>
        </w:rPr>
        <w:t>ΛΑΜΠΟΡ</w:t>
      </w:r>
      <w:r w:rsidRPr="009C5647">
        <w:rPr>
          <w:rFonts w:ascii="Arial" w:hAnsi="Arial" w:cs="Arial"/>
        </w:rPr>
        <w:t xml:space="preserve"> για τη λήψη της απόφασης πιστοποίησης περιλαμβάνουν, κατ’ ελάχιστο, τα εξής: </w:t>
      </w:r>
    </w:p>
    <w:p w14:paraId="7F500AA6" w14:textId="77777777" w:rsidR="00B819B4" w:rsidRPr="009C5647" w:rsidRDefault="00C320CF" w:rsidP="008810B7">
      <w:pPr>
        <w:pStyle w:val="ListParagraph"/>
        <w:numPr>
          <w:ilvl w:val="0"/>
          <w:numId w:val="34"/>
        </w:numPr>
        <w:spacing w:before="120" w:after="120"/>
        <w:ind w:left="284" w:hanging="284"/>
        <w:jc w:val="both"/>
        <w:rPr>
          <w:rFonts w:ascii="Arial" w:hAnsi="Arial" w:cs="Arial"/>
        </w:rPr>
      </w:pPr>
      <w:r w:rsidRPr="009C5647">
        <w:rPr>
          <w:rFonts w:ascii="Arial" w:hAnsi="Arial" w:cs="Arial"/>
        </w:rPr>
        <w:t>τις αναφορές επιθεώρησης</w:t>
      </w:r>
    </w:p>
    <w:p w14:paraId="3CB57E29" w14:textId="77777777" w:rsidR="00B819B4" w:rsidRPr="009C5647" w:rsidRDefault="00C320CF" w:rsidP="008810B7">
      <w:pPr>
        <w:pStyle w:val="ListParagraph"/>
        <w:numPr>
          <w:ilvl w:val="0"/>
          <w:numId w:val="34"/>
        </w:numPr>
        <w:spacing w:before="120" w:after="120"/>
        <w:ind w:left="284" w:hanging="284"/>
        <w:jc w:val="both"/>
        <w:rPr>
          <w:rFonts w:ascii="Arial" w:hAnsi="Arial" w:cs="Arial"/>
        </w:rPr>
      </w:pPr>
      <w:r w:rsidRPr="009C5647">
        <w:rPr>
          <w:rFonts w:ascii="Arial" w:hAnsi="Arial" w:cs="Arial"/>
        </w:rPr>
        <w:t>σχόλια για τις μη συ</w:t>
      </w:r>
      <w:r w:rsidR="000168F6" w:rsidRPr="009C5647">
        <w:rPr>
          <w:rFonts w:ascii="Arial" w:hAnsi="Arial" w:cs="Arial"/>
        </w:rPr>
        <w:t>μμ</w:t>
      </w:r>
      <w:r w:rsidRPr="009C5647">
        <w:rPr>
          <w:rFonts w:ascii="Arial" w:hAnsi="Arial" w:cs="Arial"/>
        </w:rPr>
        <w:t>ορφώσεις και, όπου αυτό είναι εφικτό, τις διορθω</w:t>
      </w:r>
      <w:r w:rsidR="00B819B4" w:rsidRPr="009C5647">
        <w:rPr>
          <w:rFonts w:ascii="Arial" w:hAnsi="Arial" w:cs="Arial"/>
        </w:rPr>
        <w:t>τικές ενέργειες του Οργανισμού</w:t>
      </w:r>
    </w:p>
    <w:p w14:paraId="19B5CE7A" w14:textId="77777777" w:rsidR="00B819B4" w:rsidRPr="009C5647" w:rsidRDefault="00C320CF" w:rsidP="008810B7">
      <w:pPr>
        <w:pStyle w:val="ListParagraph"/>
        <w:numPr>
          <w:ilvl w:val="0"/>
          <w:numId w:val="34"/>
        </w:numPr>
        <w:spacing w:before="120" w:after="120"/>
        <w:ind w:left="284" w:hanging="284"/>
        <w:jc w:val="both"/>
        <w:rPr>
          <w:rFonts w:ascii="Arial" w:hAnsi="Arial" w:cs="Arial"/>
        </w:rPr>
      </w:pPr>
      <w:r w:rsidRPr="009C5647">
        <w:rPr>
          <w:rFonts w:ascii="Arial" w:hAnsi="Arial" w:cs="Arial"/>
        </w:rPr>
        <w:t>επιβεβαίωση των πληροφοριών που παρασχέθηκαν κατά την ανασκόπηση της αίτησης και</w:t>
      </w:r>
    </w:p>
    <w:p w14:paraId="6EBEE127" w14:textId="77777777" w:rsidR="00C320CF" w:rsidRPr="009C5647" w:rsidRDefault="00C320CF" w:rsidP="008810B7">
      <w:pPr>
        <w:pStyle w:val="ListParagraph"/>
        <w:numPr>
          <w:ilvl w:val="0"/>
          <w:numId w:val="34"/>
        </w:numPr>
        <w:spacing w:before="120" w:after="120"/>
        <w:ind w:left="284" w:hanging="284"/>
        <w:jc w:val="both"/>
        <w:rPr>
          <w:rFonts w:ascii="Arial" w:hAnsi="Arial" w:cs="Arial"/>
        </w:rPr>
      </w:pPr>
      <w:r w:rsidRPr="009C5647">
        <w:rPr>
          <w:rFonts w:ascii="Arial" w:hAnsi="Arial" w:cs="Arial"/>
        </w:rPr>
        <w:t>πρόταση για την πιστοποίηση ή όχι του επιθεωρούμενου Οργανισμού, μαζί με τυ</w:t>
      </w:r>
      <w:r w:rsidR="00B819B4" w:rsidRPr="009C5647">
        <w:rPr>
          <w:rFonts w:ascii="Arial" w:hAnsi="Arial" w:cs="Arial"/>
        </w:rPr>
        <w:t>χόν προϋποθέσεις ή παρατηρήσεις</w:t>
      </w:r>
    </w:p>
    <w:p w14:paraId="2BD09645" w14:textId="6FFF0081" w:rsidR="00C320CF" w:rsidRDefault="00C320CF" w:rsidP="008810B7">
      <w:pPr>
        <w:spacing w:before="120" w:after="120"/>
        <w:jc w:val="both"/>
        <w:rPr>
          <w:rFonts w:ascii="Arial" w:hAnsi="Arial" w:cs="Arial"/>
        </w:rPr>
      </w:pPr>
      <w:r w:rsidRPr="009C5647">
        <w:rPr>
          <w:rFonts w:ascii="Arial" w:hAnsi="Arial" w:cs="Arial"/>
        </w:rPr>
        <w:t xml:space="preserve">Ο </w:t>
      </w:r>
      <w:r w:rsidR="00A01EEC">
        <w:rPr>
          <w:rFonts w:ascii="Arial" w:hAnsi="Arial" w:cs="Arial"/>
        </w:rPr>
        <w:t>Διευθυντής</w:t>
      </w:r>
      <w:r w:rsidR="001118A1" w:rsidRPr="009C5647">
        <w:rPr>
          <w:rFonts w:ascii="Arial" w:hAnsi="Arial" w:cs="Arial"/>
        </w:rPr>
        <w:t xml:space="preserve"> Πιστοποίησης </w:t>
      </w:r>
      <w:r w:rsidR="0059338F">
        <w:rPr>
          <w:rFonts w:ascii="Arial" w:hAnsi="Arial" w:cs="Arial"/>
        </w:rPr>
        <w:t xml:space="preserve">Συστημάτων Διαχείρισης </w:t>
      </w:r>
      <w:r w:rsidR="00BF2E8B" w:rsidRPr="009C5647">
        <w:rPr>
          <w:rFonts w:ascii="Arial" w:hAnsi="Arial" w:cs="Arial"/>
        </w:rPr>
        <w:t>με βάσ</w:t>
      </w:r>
      <w:r w:rsidR="00754812">
        <w:rPr>
          <w:rFonts w:ascii="Arial" w:hAnsi="Arial" w:cs="Arial"/>
        </w:rPr>
        <w:t>η</w:t>
      </w:r>
      <w:r w:rsidR="00BF2E8B" w:rsidRPr="009C5647">
        <w:rPr>
          <w:rFonts w:ascii="Arial" w:hAnsi="Arial" w:cs="Arial"/>
        </w:rPr>
        <w:t xml:space="preserve"> </w:t>
      </w:r>
      <w:r w:rsidR="007A0916" w:rsidRPr="009C5647">
        <w:rPr>
          <w:rFonts w:ascii="Arial" w:hAnsi="Arial" w:cs="Arial"/>
        </w:rPr>
        <w:t xml:space="preserve">τη ΦΟ 217, </w:t>
      </w:r>
      <w:r w:rsidRPr="009C5647">
        <w:rPr>
          <w:rFonts w:ascii="Arial" w:hAnsi="Arial" w:cs="Arial"/>
        </w:rPr>
        <w:t xml:space="preserve">λαμβάνει την απόφαση πιστοποίησης επί τη βάσει της αξιολόγησης των ευρημάτων και των συμπερασμάτων της επιθεώρησης </w:t>
      </w:r>
      <w:r w:rsidRPr="00693CED">
        <w:rPr>
          <w:rFonts w:ascii="Arial" w:hAnsi="Arial" w:cs="Arial"/>
        </w:rPr>
        <w:t>και άλλων σχετικών πληροφοριών (π.χ. δημόσιες πληροφορίες, σχόλια για την αναφορά επιθεώρησης από τον πελάτη).</w:t>
      </w:r>
      <w:r w:rsidR="00096982" w:rsidRPr="00693CED">
        <w:rPr>
          <w:rFonts w:ascii="Arial" w:hAnsi="Arial" w:cs="Arial"/>
        </w:rPr>
        <w:t xml:space="preserve"> Στην περίπτωση που ο Διευθυντής Πιστοποίησης Συστημάτων Διαχείρισης έχει πραγματοποιήσει την επιθεώρηση , η ανασκόπηση με βάση τη ΦΟ 217 υλοποιείται από τον αναπληρωτή του ή από κάποιον άλλον επικεφαλή επιθεωρητή για τον συγκεκριμένο κωδικό.</w:t>
      </w:r>
    </w:p>
    <w:p w14:paraId="7C21ADB4" w14:textId="77777777" w:rsidR="00371FC4" w:rsidRDefault="00371FC4" w:rsidP="008810B7">
      <w:pPr>
        <w:pStyle w:val="Heading2"/>
        <w:spacing w:before="120" w:after="120"/>
      </w:pPr>
      <w:bookmarkStart w:id="15" w:name="_Toc19889891"/>
      <w:r>
        <w:t>ΜΕΤΑΦΟΡΑ ΔΙΑΠΙΣΤΕΥΜΕΝΟΥ ΠΙΣΤΟΠΟΙΗΤΙΚΟΥ ΑΠΟ ΑΛΛΟ ΦΟΡΕΑ ΠΙΣΤΟΠΟΙΗΣΗΣ</w:t>
      </w:r>
      <w:bookmarkEnd w:id="15"/>
    </w:p>
    <w:p w14:paraId="3311CE06" w14:textId="77777777" w:rsidR="00371FC4" w:rsidRDefault="00371FC4" w:rsidP="008810B7">
      <w:pPr>
        <w:spacing w:before="120" w:after="120"/>
        <w:jc w:val="both"/>
        <w:rPr>
          <w:rFonts w:ascii="Arial" w:hAnsi="Arial" w:cs="Arial"/>
        </w:rPr>
      </w:pPr>
      <w:r>
        <w:rPr>
          <w:rFonts w:ascii="Arial" w:hAnsi="Arial" w:cs="Arial"/>
        </w:rPr>
        <w:t xml:space="preserve">Για τη μεταφορά πιστοποίησης λαμβάνονται υπόψη οι προβλέψεις του υποχρεωτικού εγγράφου </w:t>
      </w:r>
      <w:r>
        <w:rPr>
          <w:rFonts w:ascii="Arial" w:hAnsi="Arial" w:cs="Arial"/>
          <w:lang w:val="en-US"/>
        </w:rPr>
        <w:t>IAF</w:t>
      </w:r>
      <w:r w:rsidRPr="00371FC4">
        <w:rPr>
          <w:rFonts w:ascii="Arial" w:hAnsi="Arial" w:cs="Arial"/>
        </w:rPr>
        <w:t xml:space="preserve"> </w:t>
      </w:r>
      <w:r>
        <w:rPr>
          <w:rFonts w:ascii="Arial" w:hAnsi="Arial" w:cs="Arial"/>
          <w:lang w:val="en-US"/>
        </w:rPr>
        <w:t>MD</w:t>
      </w:r>
      <w:r w:rsidRPr="00371FC4">
        <w:rPr>
          <w:rFonts w:ascii="Arial" w:hAnsi="Arial" w:cs="Arial"/>
        </w:rPr>
        <w:t xml:space="preserve"> 2</w:t>
      </w:r>
      <w:r>
        <w:rPr>
          <w:rFonts w:ascii="Arial" w:hAnsi="Arial" w:cs="Arial"/>
        </w:rPr>
        <w:t>:2017.</w:t>
      </w:r>
    </w:p>
    <w:p w14:paraId="4D198AEE" w14:textId="159E248A" w:rsidR="00371FC4" w:rsidRDefault="00CC1AD2" w:rsidP="008810B7">
      <w:pPr>
        <w:spacing w:before="120" w:after="120"/>
        <w:jc w:val="both"/>
        <w:rPr>
          <w:rFonts w:ascii="Arial" w:eastAsiaTheme="majorEastAsia" w:hAnsi="Arial" w:cstheme="majorBidi"/>
          <w:szCs w:val="32"/>
        </w:rPr>
      </w:pPr>
      <w:r>
        <w:rPr>
          <w:rFonts w:ascii="Arial" w:eastAsiaTheme="majorEastAsia" w:hAnsi="Arial" w:cstheme="majorBidi"/>
          <w:szCs w:val="32"/>
        </w:rPr>
        <w:t xml:space="preserve">Ως μεταφορά πιστοποίησης ορίζεται η </w:t>
      </w:r>
      <w:r w:rsidRPr="00CC1AD2">
        <w:rPr>
          <w:rFonts w:ascii="Arial" w:eastAsiaTheme="majorEastAsia" w:hAnsi="Arial" w:cstheme="majorBidi"/>
          <w:szCs w:val="32"/>
        </w:rPr>
        <w:t>αναγνώριση μιας υφιστάμενης και έγκυρης πιστοποίησης</w:t>
      </w:r>
      <w:r>
        <w:rPr>
          <w:rFonts w:ascii="Arial" w:eastAsiaTheme="majorEastAsia" w:hAnsi="Arial" w:cstheme="majorBidi"/>
          <w:szCs w:val="32"/>
        </w:rPr>
        <w:t xml:space="preserve"> του συστήματος διαχείρισης που </w:t>
      </w:r>
      <w:r w:rsidRPr="00CC1AD2">
        <w:rPr>
          <w:rFonts w:ascii="Arial" w:eastAsiaTheme="majorEastAsia" w:hAnsi="Arial" w:cstheme="majorBidi"/>
          <w:szCs w:val="32"/>
        </w:rPr>
        <w:t>χορηγείται από έναν διαπιστευμένο οργανισμό πιστ</w:t>
      </w:r>
      <w:r>
        <w:rPr>
          <w:rFonts w:ascii="Arial" w:eastAsiaTheme="majorEastAsia" w:hAnsi="Arial" w:cstheme="majorBidi"/>
          <w:szCs w:val="32"/>
        </w:rPr>
        <w:t xml:space="preserve">οποίησης από άλλο διαπιστευμένο </w:t>
      </w:r>
      <w:r w:rsidRPr="00CC1AD2">
        <w:rPr>
          <w:rFonts w:ascii="Arial" w:eastAsiaTheme="majorEastAsia" w:hAnsi="Arial" w:cstheme="majorBidi"/>
          <w:szCs w:val="32"/>
        </w:rPr>
        <w:t>οργανισμό πιστοποίησης στον συγκεκριμένο κωδικό</w:t>
      </w:r>
      <w:r>
        <w:rPr>
          <w:rFonts w:ascii="Arial" w:eastAsiaTheme="majorEastAsia" w:hAnsi="Arial" w:cstheme="majorBidi"/>
          <w:szCs w:val="32"/>
        </w:rPr>
        <w:t xml:space="preserve"> δραστηριότητας ΕΑ. Η παράλληλη </w:t>
      </w:r>
      <w:r w:rsidRPr="00CC1AD2">
        <w:rPr>
          <w:rFonts w:ascii="Arial" w:eastAsiaTheme="majorEastAsia" w:hAnsi="Arial" w:cstheme="majorBidi"/>
          <w:szCs w:val="32"/>
        </w:rPr>
        <w:t>πιστοποίηση από περισσότερους του ενός οργανισμούς πισ</w:t>
      </w:r>
      <w:r>
        <w:rPr>
          <w:rFonts w:ascii="Arial" w:eastAsiaTheme="majorEastAsia" w:hAnsi="Arial" w:cstheme="majorBidi"/>
          <w:szCs w:val="32"/>
        </w:rPr>
        <w:t xml:space="preserve">τοποίησης δεν εμπίπτει στον </w:t>
      </w:r>
      <w:r w:rsidRPr="00CC1AD2">
        <w:rPr>
          <w:rFonts w:ascii="Arial" w:eastAsiaTheme="majorEastAsia" w:hAnsi="Arial" w:cstheme="majorBidi"/>
          <w:szCs w:val="32"/>
        </w:rPr>
        <w:t>παραπάνω ορισμό και δεν ενθαρρύνεται από τον IAF. Μό</w:t>
      </w:r>
      <w:r>
        <w:rPr>
          <w:rFonts w:ascii="Arial" w:eastAsiaTheme="majorEastAsia" w:hAnsi="Arial" w:cstheme="majorBidi"/>
          <w:szCs w:val="32"/>
        </w:rPr>
        <w:t xml:space="preserve">νο η πιστοποίηση που καλύπτεται </w:t>
      </w:r>
      <w:r w:rsidRPr="00CC1AD2">
        <w:rPr>
          <w:rFonts w:ascii="Arial" w:eastAsiaTheme="majorEastAsia" w:hAnsi="Arial" w:cstheme="majorBidi"/>
          <w:szCs w:val="32"/>
        </w:rPr>
        <w:t xml:space="preserve">από διαπίστευση φορέα διαπίστευσης που έχει </w:t>
      </w:r>
      <w:r>
        <w:rPr>
          <w:rFonts w:ascii="Arial" w:eastAsiaTheme="majorEastAsia" w:hAnsi="Arial" w:cstheme="majorBidi"/>
          <w:szCs w:val="32"/>
        </w:rPr>
        <w:t>υπογράψει την αμοιβαία συμφωνία</w:t>
      </w:r>
      <w:r w:rsidR="00D01C17">
        <w:rPr>
          <w:rFonts w:ascii="Arial" w:eastAsiaTheme="majorEastAsia" w:hAnsi="Arial" w:cstheme="majorBidi"/>
          <w:szCs w:val="32"/>
        </w:rPr>
        <w:t xml:space="preserve"> </w:t>
      </w:r>
      <w:r w:rsidRPr="00CC1AD2">
        <w:rPr>
          <w:rFonts w:ascii="Arial" w:eastAsiaTheme="majorEastAsia" w:hAnsi="Arial" w:cstheme="majorBidi"/>
          <w:szCs w:val="32"/>
        </w:rPr>
        <w:t xml:space="preserve">αναγνώρισης </w:t>
      </w:r>
      <w:r w:rsidRPr="00CC1AD2">
        <w:rPr>
          <w:rFonts w:ascii="Arial" w:eastAsiaTheme="majorEastAsia" w:hAnsi="Arial" w:cstheme="majorBidi"/>
          <w:szCs w:val="32"/>
        </w:rPr>
        <w:lastRenderedPageBreak/>
        <w:t>με τον IAF ή την τοπική ένωση φορέων διαπίστευσης (πχ EA</w:t>
      </w:r>
      <w:r>
        <w:rPr>
          <w:rFonts w:ascii="Arial" w:eastAsiaTheme="majorEastAsia" w:hAnsi="Arial" w:cstheme="majorBidi"/>
          <w:szCs w:val="32"/>
        </w:rPr>
        <w:t xml:space="preserve">) σε επίπεδο 3 και </w:t>
      </w:r>
      <w:r w:rsidRPr="00CC1AD2">
        <w:rPr>
          <w:rFonts w:ascii="Arial" w:eastAsiaTheme="majorEastAsia" w:hAnsi="Arial" w:cstheme="majorBidi"/>
          <w:szCs w:val="32"/>
        </w:rPr>
        <w:t>όπου εφαρμόζεται επίπεδο 4 και 5, είναι επιλέξιμη για μεταφορά.</w:t>
      </w:r>
    </w:p>
    <w:p w14:paraId="67F3A2A0" w14:textId="77777777" w:rsidR="00CC1AD2" w:rsidRDefault="00CC1AD2" w:rsidP="008810B7">
      <w:pPr>
        <w:spacing w:before="120" w:after="120"/>
        <w:jc w:val="both"/>
        <w:rPr>
          <w:rFonts w:ascii="Arial" w:eastAsiaTheme="majorEastAsia" w:hAnsi="Arial" w:cstheme="majorBidi"/>
          <w:szCs w:val="32"/>
        </w:rPr>
      </w:pPr>
      <w:r w:rsidRPr="00CC1AD2">
        <w:rPr>
          <w:rFonts w:ascii="Arial" w:eastAsiaTheme="majorEastAsia" w:hAnsi="Arial" w:cstheme="majorBidi"/>
          <w:szCs w:val="32"/>
        </w:rPr>
        <w:t>Σε περιπτώσεις όπου απολεσθεί η διαπιστευμένη ικαν</w:t>
      </w:r>
      <w:r>
        <w:rPr>
          <w:rFonts w:ascii="Arial" w:eastAsiaTheme="majorEastAsia" w:hAnsi="Arial" w:cstheme="majorBidi"/>
          <w:szCs w:val="32"/>
        </w:rPr>
        <w:t xml:space="preserve">ότητα του φορέα πιστοποίησης να </w:t>
      </w:r>
      <w:r w:rsidRPr="00CC1AD2">
        <w:rPr>
          <w:rFonts w:ascii="Arial" w:eastAsiaTheme="majorEastAsia" w:hAnsi="Arial" w:cstheme="majorBidi"/>
          <w:szCs w:val="32"/>
        </w:rPr>
        <w:t>πιστοποιεί για το εν λόγο πρότυπο, η μεταφορά θα πρέπε</w:t>
      </w:r>
      <w:r>
        <w:rPr>
          <w:rFonts w:ascii="Arial" w:eastAsiaTheme="majorEastAsia" w:hAnsi="Arial" w:cstheme="majorBidi"/>
          <w:szCs w:val="32"/>
        </w:rPr>
        <w:t xml:space="preserve">ι να έχει ολοκληρωθεί εντός έξι </w:t>
      </w:r>
      <w:r w:rsidRPr="00CC1AD2">
        <w:rPr>
          <w:rFonts w:ascii="Arial" w:eastAsiaTheme="majorEastAsia" w:hAnsi="Arial" w:cstheme="majorBidi"/>
          <w:szCs w:val="32"/>
        </w:rPr>
        <w:t xml:space="preserve">μηνών. Σε τέτοιες περιπτώσεις, </w:t>
      </w:r>
      <w:r w:rsidR="003557C7">
        <w:rPr>
          <w:rFonts w:ascii="Arial" w:eastAsiaTheme="majorEastAsia" w:hAnsi="Arial" w:cstheme="majorBidi"/>
          <w:szCs w:val="32"/>
        </w:rPr>
        <w:t>η ΛΑΜΠΟΡ</w:t>
      </w:r>
      <w:r w:rsidRPr="00CC1AD2">
        <w:rPr>
          <w:rFonts w:ascii="Arial" w:eastAsiaTheme="majorEastAsia" w:hAnsi="Arial" w:cstheme="majorBidi"/>
          <w:szCs w:val="32"/>
        </w:rPr>
        <w:t xml:space="preserve"> ενημερώνει τον</w:t>
      </w:r>
      <w:r w:rsidRPr="00CC1AD2">
        <w:t xml:space="preserve"> </w:t>
      </w:r>
      <w:r w:rsidRPr="00CC1AD2">
        <w:rPr>
          <w:rFonts w:ascii="Arial" w:eastAsiaTheme="majorEastAsia" w:hAnsi="Arial" w:cstheme="majorBidi"/>
          <w:szCs w:val="32"/>
        </w:rPr>
        <w:t>οργανισμό διαπίστευσης, βάσει της οποίας προτίθεται να χορηγήσει την πιστοποίηση, πριν</w:t>
      </w:r>
      <w:r>
        <w:rPr>
          <w:rFonts w:ascii="Arial" w:eastAsiaTheme="majorEastAsia" w:hAnsi="Arial" w:cstheme="majorBidi"/>
          <w:szCs w:val="32"/>
        </w:rPr>
        <w:t xml:space="preserve"> </w:t>
      </w:r>
      <w:r w:rsidRPr="00CC1AD2">
        <w:rPr>
          <w:rFonts w:ascii="Arial" w:eastAsiaTheme="majorEastAsia" w:hAnsi="Arial" w:cstheme="majorBidi"/>
          <w:szCs w:val="32"/>
        </w:rPr>
        <w:t>από τη μεταφορά.</w:t>
      </w:r>
      <w:r>
        <w:rPr>
          <w:rFonts w:ascii="Arial" w:eastAsiaTheme="majorEastAsia" w:hAnsi="Arial" w:cstheme="majorBidi"/>
          <w:szCs w:val="32"/>
        </w:rPr>
        <w:t xml:space="preserve"> </w:t>
      </w:r>
    </w:p>
    <w:p w14:paraId="08B2CFFC" w14:textId="77777777" w:rsidR="00E929E7" w:rsidRDefault="00E929E7" w:rsidP="008810B7">
      <w:pPr>
        <w:pStyle w:val="Heading1"/>
        <w:numPr>
          <w:ilvl w:val="0"/>
          <w:numId w:val="0"/>
        </w:numPr>
        <w:spacing w:before="120" w:after="120"/>
        <w:ind w:left="357"/>
        <w:jc w:val="both"/>
      </w:pPr>
      <w:bookmarkStart w:id="16" w:name="_Toc19889892"/>
      <w:r>
        <w:t>5.6.1 ΑΝΑΣΚΟΠΗΣΗ ΠΡΙΝ ΤΗ ΜΕΤΑΦΟΡΑ</w:t>
      </w:r>
      <w:bookmarkEnd w:id="16"/>
    </w:p>
    <w:p w14:paraId="4EE1B3B0" w14:textId="77777777" w:rsidR="00E72B01" w:rsidRDefault="00E929E7" w:rsidP="008810B7">
      <w:pPr>
        <w:pStyle w:val="Heading1"/>
        <w:numPr>
          <w:ilvl w:val="0"/>
          <w:numId w:val="0"/>
        </w:numPr>
        <w:spacing w:before="120" w:after="120"/>
        <w:jc w:val="both"/>
        <w:rPr>
          <w:b w:val="0"/>
          <w:sz w:val="22"/>
        </w:rPr>
      </w:pPr>
      <w:bookmarkStart w:id="17" w:name="_Toc19889893"/>
      <w:r>
        <w:rPr>
          <w:b w:val="0"/>
          <w:sz w:val="22"/>
        </w:rPr>
        <w:t>Η</w:t>
      </w:r>
      <w:r w:rsidRPr="00E929E7">
        <w:rPr>
          <w:b w:val="0"/>
          <w:sz w:val="22"/>
        </w:rPr>
        <w:t xml:space="preserve"> ανασκόπηση θα πρέπει να διενεργηθεί με εξέταση</w:t>
      </w:r>
      <w:r>
        <w:rPr>
          <w:b w:val="0"/>
          <w:sz w:val="22"/>
        </w:rPr>
        <w:t xml:space="preserve"> </w:t>
      </w:r>
      <w:r w:rsidRPr="00E929E7">
        <w:rPr>
          <w:b w:val="0"/>
          <w:sz w:val="22"/>
        </w:rPr>
        <w:t>τεκμηρίωσης και θα πρέπει να περιλαμβάνει κανονικά και επίσκεψη στις εγκαταστάσεις του</w:t>
      </w:r>
      <w:r>
        <w:rPr>
          <w:b w:val="0"/>
          <w:sz w:val="22"/>
        </w:rPr>
        <w:t xml:space="preserve"> πελάτη. Η επίσκεψη για την ανασκόπηση πριν τη μεταφορά δεν αποτελεί επιθεώρηση. </w:t>
      </w:r>
      <w:r w:rsidRPr="00E929E7">
        <w:rPr>
          <w:b w:val="0"/>
          <w:sz w:val="22"/>
        </w:rPr>
        <w:t>Στην περίπτωση που αποφασίζεται να μην πραγματοποιηθεί επίσκεψη</w:t>
      </w:r>
      <w:r>
        <w:rPr>
          <w:b w:val="0"/>
          <w:sz w:val="22"/>
        </w:rPr>
        <w:t xml:space="preserve"> </w:t>
      </w:r>
      <w:r w:rsidRPr="00E929E7">
        <w:rPr>
          <w:b w:val="0"/>
          <w:sz w:val="22"/>
        </w:rPr>
        <w:t xml:space="preserve">στον πελάτη, θα πρέπει να τεκμηριώνεται πλήρως </w:t>
      </w:r>
      <w:r w:rsidR="003557C7">
        <w:rPr>
          <w:b w:val="0"/>
          <w:sz w:val="22"/>
        </w:rPr>
        <w:t>ο λόγος</w:t>
      </w:r>
      <w:r w:rsidRPr="00E929E7">
        <w:rPr>
          <w:b w:val="0"/>
          <w:sz w:val="22"/>
        </w:rPr>
        <w:t>. Επίσης θα πραγματοποιείται</w:t>
      </w:r>
      <w:r>
        <w:rPr>
          <w:b w:val="0"/>
          <w:sz w:val="22"/>
        </w:rPr>
        <w:t xml:space="preserve"> </w:t>
      </w:r>
      <w:r w:rsidRPr="00E929E7">
        <w:rPr>
          <w:b w:val="0"/>
          <w:sz w:val="22"/>
        </w:rPr>
        <w:t>επίσκεψη στην περίπτωση που δεν είναι δυνατή η επικοινωνία με τον προηγούμενο φορέα</w:t>
      </w:r>
      <w:r>
        <w:rPr>
          <w:b w:val="0"/>
          <w:sz w:val="22"/>
        </w:rPr>
        <w:t xml:space="preserve"> </w:t>
      </w:r>
      <w:r w:rsidRPr="00E929E7">
        <w:rPr>
          <w:b w:val="0"/>
          <w:sz w:val="22"/>
        </w:rPr>
        <w:t>πιστοποίησης.</w:t>
      </w:r>
      <w:bookmarkEnd w:id="17"/>
      <w:r w:rsidRPr="00E929E7">
        <w:rPr>
          <w:b w:val="0"/>
          <w:sz w:val="22"/>
        </w:rPr>
        <w:t xml:space="preserve"> </w:t>
      </w:r>
    </w:p>
    <w:p w14:paraId="43B7492B" w14:textId="77777777" w:rsidR="009E3D0E" w:rsidRDefault="009E3D0E" w:rsidP="008810B7">
      <w:pPr>
        <w:spacing w:before="120" w:after="120"/>
        <w:jc w:val="both"/>
        <w:rPr>
          <w:rFonts w:ascii="Arial" w:hAnsi="Arial" w:cs="Arial"/>
        </w:rPr>
      </w:pPr>
      <w:r w:rsidRPr="009E3D0E">
        <w:rPr>
          <w:rFonts w:ascii="Arial" w:hAnsi="Arial" w:cs="Arial"/>
        </w:rPr>
        <w:t>Η ανασκόπηση θα πρέπει να είναι πλήρως τεκμηριωμένη και θα πρέπει να περιλαμβάνει τα εξής:</w:t>
      </w:r>
    </w:p>
    <w:p w14:paraId="697ED57A" w14:textId="77777777" w:rsidR="009E3D0E" w:rsidRDefault="009E3D0E" w:rsidP="008810B7">
      <w:pPr>
        <w:pStyle w:val="ListParagraph"/>
        <w:numPr>
          <w:ilvl w:val="0"/>
          <w:numId w:val="44"/>
        </w:numPr>
        <w:spacing w:before="120" w:after="120"/>
        <w:ind w:left="426" w:hanging="142"/>
        <w:jc w:val="both"/>
        <w:rPr>
          <w:rFonts w:ascii="Arial" w:hAnsi="Arial" w:cs="Arial"/>
        </w:rPr>
      </w:pPr>
      <w:r w:rsidRPr="009E3D0E">
        <w:rPr>
          <w:rFonts w:ascii="Arial" w:hAnsi="Arial" w:cs="Arial"/>
        </w:rPr>
        <w:t xml:space="preserve">επιβεβαίωση ότι η δραστηριότητα του πελάτη εμπίπτει στο ΕΠΕΔ </w:t>
      </w:r>
      <w:r w:rsidR="003557C7">
        <w:rPr>
          <w:rFonts w:ascii="Arial" w:hAnsi="Arial" w:cs="Arial"/>
        </w:rPr>
        <w:t>της ΛΑΜΠΟΡ</w:t>
      </w:r>
    </w:p>
    <w:p w14:paraId="41D0A7E0" w14:textId="77777777" w:rsidR="009E3D0E" w:rsidRDefault="009E3D0E" w:rsidP="008810B7">
      <w:pPr>
        <w:pStyle w:val="ListParagraph"/>
        <w:numPr>
          <w:ilvl w:val="0"/>
          <w:numId w:val="44"/>
        </w:numPr>
        <w:spacing w:before="120" w:after="120"/>
        <w:ind w:left="426" w:hanging="142"/>
        <w:jc w:val="both"/>
        <w:rPr>
          <w:rFonts w:ascii="Arial" w:hAnsi="Arial" w:cs="Arial"/>
        </w:rPr>
      </w:pPr>
      <w:r w:rsidRPr="009E3D0E">
        <w:rPr>
          <w:rFonts w:ascii="Arial" w:hAnsi="Arial" w:cs="Arial"/>
        </w:rPr>
        <w:t>επιβεβαίωση ότι το διαπιστευμένο πεδίο του φορέα πισ</w:t>
      </w:r>
      <w:r>
        <w:rPr>
          <w:rFonts w:ascii="Arial" w:hAnsi="Arial" w:cs="Arial"/>
        </w:rPr>
        <w:t xml:space="preserve">τοποίησης εμπίπτει στο πεδίο </w:t>
      </w:r>
      <w:r w:rsidRPr="009E3D0E">
        <w:rPr>
          <w:rFonts w:ascii="Arial" w:hAnsi="Arial" w:cs="Arial"/>
        </w:rPr>
        <w:t>του φορέα διαπίστευσης, βάσ</w:t>
      </w:r>
      <w:r>
        <w:rPr>
          <w:rFonts w:ascii="Arial" w:hAnsi="Arial" w:cs="Arial"/>
        </w:rPr>
        <w:t>η της αμοιβαίας συμφωνίας (MLA)</w:t>
      </w:r>
    </w:p>
    <w:p w14:paraId="7CC50E31" w14:textId="77777777" w:rsidR="009E3D0E" w:rsidRDefault="009E3D0E" w:rsidP="008810B7">
      <w:pPr>
        <w:pStyle w:val="ListParagraph"/>
        <w:numPr>
          <w:ilvl w:val="0"/>
          <w:numId w:val="44"/>
        </w:numPr>
        <w:spacing w:before="120" w:after="120"/>
        <w:ind w:left="426" w:hanging="142"/>
        <w:jc w:val="both"/>
        <w:rPr>
          <w:rFonts w:ascii="Arial" w:hAnsi="Arial" w:cs="Arial"/>
        </w:rPr>
      </w:pPr>
      <w:r w:rsidRPr="009E3D0E">
        <w:rPr>
          <w:rFonts w:ascii="Arial" w:hAnsi="Arial" w:cs="Arial"/>
        </w:rPr>
        <w:t>τους λόγους πο</w:t>
      </w:r>
      <w:r>
        <w:rPr>
          <w:rFonts w:ascii="Arial" w:hAnsi="Arial" w:cs="Arial"/>
        </w:rPr>
        <w:t>υ αναζητά ο πελάτης τη μεταφορά</w:t>
      </w:r>
    </w:p>
    <w:p w14:paraId="2EBE7B7E" w14:textId="18DD6EC4" w:rsidR="009E3D0E" w:rsidRDefault="009E3D0E" w:rsidP="008810B7">
      <w:pPr>
        <w:pStyle w:val="ListParagraph"/>
        <w:numPr>
          <w:ilvl w:val="0"/>
          <w:numId w:val="44"/>
        </w:numPr>
        <w:spacing w:before="120" w:after="120"/>
        <w:ind w:left="426" w:hanging="142"/>
        <w:jc w:val="both"/>
        <w:rPr>
          <w:rFonts w:ascii="Arial" w:hAnsi="Arial" w:cs="Arial"/>
        </w:rPr>
      </w:pPr>
      <w:r w:rsidRPr="009E3D0E">
        <w:rPr>
          <w:rFonts w:ascii="Arial" w:hAnsi="Arial" w:cs="Arial"/>
        </w:rPr>
        <w:t>ότι η εγκατάσταση ή οι εγκαταστάσεις που επιθυμούν να μεταφέρουν την πιστοποίησή τους κατέχουν ένα έγκυρο πιστοποιητικό σχετικά με την γνησιότητά του, τη διάρκειά του και το πεδίο δραστηριότητας που καλύπτει το πι</w:t>
      </w:r>
      <w:r>
        <w:rPr>
          <w:rFonts w:ascii="Arial" w:hAnsi="Arial" w:cs="Arial"/>
        </w:rPr>
        <w:t>στοποιημένο σύστημα διαχείρισης</w:t>
      </w:r>
      <w:r w:rsidR="007E32DC">
        <w:rPr>
          <w:rFonts w:ascii="Arial" w:hAnsi="Arial" w:cs="Arial"/>
        </w:rPr>
        <w:t>.</w:t>
      </w:r>
    </w:p>
    <w:p w14:paraId="5C9456D4" w14:textId="72D69808" w:rsidR="009E3D0E" w:rsidRDefault="009E3D0E" w:rsidP="008810B7">
      <w:pPr>
        <w:pStyle w:val="ListParagraph"/>
        <w:numPr>
          <w:ilvl w:val="0"/>
          <w:numId w:val="44"/>
        </w:numPr>
        <w:spacing w:before="120" w:after="120"/>
        <w:ind w:left="426" w:hanging="142"/>
        <w:jc w:val="both"/>
        <w:rPr>
          <w:rFonts w:ascii="Arial" w:hAnsi="Arial" w:cs="Arial"/>
        </w:rPr>
      </w:pPr>
      <w:r w:rsidRPr="009E3D0E">
        <w:rPr>
          <w:rFonts w:ascii="Arial" w:hAnsi="Arial" w:cs="Arial"/>
        </w:rPr>
        <w:t>θεώρηση των τελευταίων εκθέσεων πιστοποίησης, ακολούθων εκθέσεων επιτήρησης και εκκρεμούσες μη συμμορφώσεις που μπορεί να απορρέουν από αυτές. Η θεώρηση θα περιλαμβάνει επίσης και κάθε άλλη σχετική τεκμηρίωση με τη διεργασία της πιστοποίησης όπως χειρόγραφες σημειώσεις, ερωτηματολόγια κλπ. Αν οι τελευταίες εκθέσεις επιθεώρησης δεν είναι διαθέσιμες ή η επιθεώρηση επιτήρησης ή επαναπιστοποίησης έχει παρέλθει το χρόνο της, ο πελάτης θα</w:t>
      </w:r>
      <w:r w:rsidR="0003705A">
        <w:rPr>
          <w:rFonts w:ascii="Arial" w:hAnsi="Arial" w:cs="Arial"/>
        </w:rPr>
        <w:t xml:space="preserve"> μεταχειρίζεται ως νέος πελάτης</w:t>
      </w:r>
      <w:r w:rsidR="007E32DC">
        <w:rPr>
          <w:rFonts w:ascii="Arial" w:hAnsi="Arial" w:cs="Arial"/>
        </w:rPr>
        <w:t>.</w:t>
      </w:r>
    </w:p>
    <w:p w14:paraId="41D3FCD9" w14:textId="04136164" w:rsidR="009E3D0E" w:rsidRPr="009E3D0E" w:rsidRDefault="009E3D0E" w:rsidP="008810B7">
      <w:pPr>
        <w:pStyle w:val="ListParagraph"/>
        <w:numPr>
          <w:ilvl w:val="0"/>
          <w:numId w:val="44"/>
        </w:numPr>
        <w:spacing w:before="120" w:after="120"/>
        <w:ind w:left="426" w:hanging="142"/>
        <w:jc w:val="both"/>
        <w:rPr>
          <w:rFonts w:ascii="Arial" w:hAnsi="Arial" w:cs="Arial"/>
        </w:rPr>
      </w:pPr>
      <w:r w:rsidRPr="009E3D0E">
        <w:rPr>
          <w:rFonts w:ascii="Arial" w:hAnsi="Arial" w:cs="Arial"/>
        </w:rPr>
        <w:t>παράπονα που έχουν δεχτεί και τις ενέργειες που έχουν γίνει</w:t>
      </w:r>
    </w:p>
    <w:p w14:paraId="7C97F801" w14:textId="77777777" w:rsidR="009E3D0E" w:rsidRPr="0003705A" w:rsidRDefault="009E3D0E" w:rsidP="008810B7">
      <w:pPr>
        <w:pStyle w:val="ListParagraph"/>
        <w:numPr>
          <w:ilvl w:val="0"/>
          <w:numId w:val="44"/>
        </w:numPr>
        <w:spacing w:before="120" w:after="120"/>
        <w:ind w:left="426" w:hanging="142"/>
        <w:jc w:val="both"/>
        <w:rPr>
          <w:rFonts w:ascii="Arial" w:hAnsi="Arial" w:cs="Arial"/>
        </w:rPr>
      </w:pPr>
      <w:r w:rsidRPr="009E3D0E">
        <w:rPr>
          <w:rFonts w:ascii="Arial" w:hAnsi="Arial" w:cs="Arial"/>
        </w:rPr>
        <w:t>θεώρηση του πλάνου επιθεώρησης και του προγράμματος τριετίας. Το πρόγραμμα τριετίας</w:t>
      </w:r>
      <w:r w:rsidR="0003705A" w:rsidRPr="0003705A">
        <w:rPr>
          <w:rFonts w:ascii="Arial" w:hAnsi="Arial" w:cs="Arial"/>
        </w:rPr>
        <w:t xml:space="preserve"> </w:t>
      </w:r>
      <w:r w:rsidRPr="0003705A">
        <w:rPr>
          <w:rFonts w:ascii="Arial" w:hAnsi="Arial" w:cs="Arial"/>
        </w:rPr>
        <w:t>πού είχε εγκατασταθεί από τον προηγούμενο φορέα πιστοποίησης θα πρέπει να ανασκοπηθεί</w:t>
      </w:r>
      <w:r w:rsidR="0003705A" w:rsidRPr="0003705A">
        <w:rPr>
          <w:rFonts w:ascii="Arial" w:hAnsi="Arial" w:cs="Arial"/>
        </w:rPr>
        <w:t xml:space="preserve"> </w:t>
      </w:r>
      <w:r w:rsidR="0003705A">
        <w:rPr>
          <w:rFonts w:ascii="Arial" w:hAnsi="Arial" w:cs="Arial"/>
        </w:rPr>
        <w:t>αν είναι διαθέσιμο</w:t>
      </w:r>
    </w:p>
    <w:p w14:paraId="6D124322" w14:textId="77777777" w:rsidR="009E3D0E" w:rsidRPr="009E3D0E" w:rsidRDefault="009E3D0E" w:rsidP="008810B7">
      <w:pPr>
        <w:pStyle w:val="ListParagraph"/>
        <w:numPr>
          <w:ilvl w:val="0"/>
          <w:numId w:val="44"/>
        </w:numPr>
        <w:spacing w:before="120" w:after="120"/>
        <w:ind w:left="426" w:hanging="142"/>
        <w:jc w:val="both"/>
        <w:rPr>
          <w:rFonts w:ascii="Arial" w:hAnsi="Arial" w:cs="Arial"/>
        </w:rPr>
      </w:pPr>
      <w:r w:rsidRPr="009E3D0E">
        <w:rPr>
          <w:rFonts w:ascii="Arial" w:hAnsi="Arial" w:cs="Arial"/>
        </w:rPr>
        <w:t>το στάδιο σ</w:t>
      </w:r>
      <w:r w:rsidR="0003705A">
        <w:rPr>
          <w:rFonts w:ascii="Arial" w:hAnsi="Arial" w:cs="Arial"/>
        </w:rPr>
        <w:t>τον τρέχοντα κύκλο πιστοποίησης</w:t>
      </w:r>
    </w:p>
    <w:p w14:paraId="70A66A75" w14:textId="77777777" w:rsidR="001D7429" w:rsidRPr="0002792E" w:rsidRDefault="009E3D0E" w:rsidP="008810B7">
      <w:pPr>
        <w:pStyle w:val="ListParagraph"/>
        <w:numPr>
          <w:ilvl w:val="0"/>
          <w:numId w:val="44"/>
        </w:numPr>
        <w:spacing w:before="120" w:after="120"/>
        <w:ind w:left="426" w:hanging="142"/>
        <w:contextualSpacing w:val="0"/>
        <w:jc w:val="both"/>
        <w:rPr>
          <w:rFonts w:ascii="Arial" w:hAnsi="Arial" w:cs="Arial"/>
        </w:rPr>
      </w:pPr>
      <w:r w:rsidRPr="009E3D0E">
        <w:rPr>
          <w:rFonts w:ascii="Arial" w:hAnsi="Arial" w:cs="Arial"/>
        </w:rPr>
        <w:t>κάθε τρέχουσα εμπλοκή της εταιρίας με κανονιστικούς φορείς σε θέματα νομοθετική</w:t>
      </w:r>
      <w:r w:rsidR="0003705A" w:rsidRPr="0003705A">
        <w:rPr>
          <w:rFonts w:ascii="Arial" w:hAnsi="Arial" w:cs="Arial"/>
        </w:rPr>
        <w:t xml:space="preserve">ς </w:t>
      </w:r>
      <w:r w:rsidRPr="0003705A">
        <w:rPr>
          <w:rFonts w:ascii="Arial" w:hAnsi="Arial" w:cs="Arial"/>
        </w:rPr>
        <w:t>συμμόρφωσης.</w:t>
      </w:r>
    </w:p>
    <w:p w14:paraId="3B4EF521" w14:textId="77777777" w:rsidR="0025088E" w:rsidRPr="0025088E" w:rsidRDefault="0025088E" w:rsidP="008810B7">
      <w:pPr>
        <w:pStyle w:val="ListParagraph"/>
        <w:spacing w:before="120" w:after="120"/>
        <w:contextualSpacing w:val="0"/>
        <w:jc w:val="both"/>
        <w:rPr>
          <w:rFonts w:ascii="Arial" w:hAnsi="Arial" w:cs="Arial"/>
          <w:b/>
          <w:sz w:val="24"/>
        </w:rPr>
      </w:pPr>
      <w:r w:rsidRPr="0025088E">
        <w:rPr>
          <w:rFonts w:ascii="Arial" w:hAnsi="Arial" w:cs="Arial"/>
          <w:b/>
          <w:sz w:val="24"/>
        </w:rPr>
        <w:t>5.6.</w:t>
      </w:r>
      <w:r w:rsidR="001D7429">
        <w:rPr>
          <w:rFonts w:ascii="Arial" w:hAnsi="Arial" w:cs="Arial"/>
          <w:b/>
          <w:sz w:val="24"/>
        </w:rPr>
        <w:t>2</w:t>
      </w:r>
      <w:r w:rsidRPr="0025088E">
        <w:rPr>
          <w:rFonts w:ascii="Arial" w:hAnsi="Arial" w:cs="Arial"/>
          <w:b/>
          <w:sz w:val="24"/>
        </w:rPr>
        <w:t xml:space="preserve"> </w:t>
      </w:r>
      <w:r w:rsidR="001D7429">
        <w:rPr>
          <w:rFonts w:ascii="Arial" w:hAnsi="Arial" w:cs="Arial"/>
          <w:b/>
          <w:sz w:val="24"/>
        </w:rPr>
        <w:t>ΜΕΤΑΦΟΡΑ ΤΗΣ ΠΙΣΤΟΠΟΙΗΣΗΣ</w:t>
      </w:r>
    </w:p>
    <w:p w14:paraId="5F1EB8BF" w14:textId="77777777" w:rsidR="0025088E" w:rsidRDefault="00B044C3" w:rsidP="008810B7">
      <w:pPr>
        <w:spacing w:before="120" w:after="120"/>
        <w:jc w:val="both"/>
        <w:rPr>
          <w:rFonts w:ascii="Arial" w:hAnsi="Arial" w:cs="Arial"/>
        </w:rPr>
      </w:pPr>
      <w:r>
        <w:rPr>
          <w:rFonts w:ascii="Arial" w:hAnsi="Arial" w:cs="Arial"/>
        </w:rPr>
        <w:t>Η ΛΑΜΠΟΡ δεν προχωράει στη μεταφορά μέχρι να:</w:t>
      </w:r>
    </w:p>
    <w:p w14:paraId="38A25559" w14:textId="77777777" w:rsidR="00B044C3" w:rsidRDefault="00B044C3" w:rsidP="008810B7">
      <w:pPr>
        <w:pStyle w:val="ListParagraph"/>
        <w:numPr>
          <w:ilvl w:val="0"/>
          <w:numId w:val="45"/>
        </w:numPr>
        <w:spacing w:before="120" w:after="120"/>
        <w:contextualSpacing w:val="0"/>
        <w:jc w:val="both"/>
        <w:rPr>
          <w:rFonts w:ascii="Arial" w:hAnsi="Arial" w:cs="Arial"/>
        </w:rPr>
      </w:pPr>
      <w:r w:rsidRPr="00B044C3">
        <w:rPr>
          <w:rFonts w:ascii="Arial" w:hAnsi="Arial" w:cs="Arial"/>
        </w:rPr>
        <w:t>έχει επαληθεύσει την εφαρμογή των διορθώσεων και των διορθωτικών ενεργειών</w:t>
      </w:r>
      <w:r>
        <w:rPr>
          <w:rFonts w:ascii="Arial" w:hAnsi="Arial" w:cs="Arial"/>
        </w:rPr>
        <w:t xml:space="preserve"> </w:t>
      </w:r>
      <w:r w:rsidRPr="00B044C3">
        <w:rPr>
          <w:rFonts w:ascii="Arial" w:hAnsi="Arial" w:cs="Arial"/>
        </w:rPr>
        <w:t>όσον αφορά όλες τις εκκρεμείς κύριες μη συμμορφώσεις</w:t>
      </w:r>
      <w:r>
        <w:rPr>
          <w:rFonts w:ascii="Arial" w:hAnsi="Arial" w:cs="Arial"/>
        </w:rPr>
        <w:t xml:space="preserve"> </w:t>
      </w:r>
      <w:r w:rsidRPr="00B044C3">
        <w:rPr>
          <w:rFonts w:ascii="Arial" w:hAnsi="Arial" w:cs="Arial"/>
        </w:rPr>
        <w:t xml:space="preserve">και </w:t>
      </w:r>
      <w:r>
        <w:rPr>
          <w:rFonts w:ascii="Arial" w:hAnsi="Arial" w:cs="Arial"/>
        </w:rPr>
        <w:t>να</w:t>
      </w:r>
    </w:p>
    <w:p w14:paraId="46B108A1" w14:textId="77777777" w:rsidR="00B044C3" w:rsidRDefault="00B044C3" w:rsidP="008810B7">
      <w:pPr>
        <w:pStyle w:val="ListParagraph"/>
        <w:numPr>
          <w:ilvl w:val="0"/>
          <w:numId w:val="45"/>
        </w:numPr>
        <w:spacing w:before="120" w:after="120"/>
        <w:contextualSpacing w:val="0"/>
        <w:jc w:val="both"/>
        <w:rPr>
          <w:rFonts w:ascii="Arial" w:hAnsi="Arial" w:cs="Arial"/>
        </w:rPr>
      </w:pPr>
      <w:r w:rsidRPr="00B044C3">
        <w:rPr>
          <w:rFonts w:ascii="Arial" w:hAnsi="Arial" w:cs="Arial"/>
        </w:rPr>
        <w:lastRenderedPageBreak/>
        <w:t xml:space="preserve">έχει αποδεχτεί τα σχέδια του προς μεταφορά πελάτη για διόρθωση και </w:t>
      </w:r>
      <w:r>
        <w:rPr>
          <w:rFonts w:ascii="Arial" w:hAnsi="Arial" w:cs="Arial"/>
        </w:rPr>
        <w:t xml:space="preserve">τις </w:t>
      </w:r>
      <w:r w:rsidRPr="00B044C3">
        <w:rPr>
          <w:rFonts w:ascii="Arial" w:hAnsi="Arial" w:cs="Arial"/>
        </w:rPr>
        <w:t xml:space="preserve">διορθωτικές ενέργειες για όλες τις εκκρεμούσες δευτερεύουσες μη συμμορφώσεις </w:t>
      </w:r>
    </w:p>
    <w:p w14:paraId="10A4E567" w14:textId="77777777" w:rsidR="00471A79" w:rsidRPr="00471A79" w:rsidRDefault="00471A79" w:rsidP="008810B7">
      <w:pPr>
        <w:spacing w:before="120" w:after="120"/>
        <w:jc w:val="both"/>
        <w:rPr>
          <w:rFonts w:ascii="Arial" w:hAnsi="Arial" w:cs="Arial"/>
        </w:rPr>
      </w:pPr>
      <w:r w:rsidRPr="00471A79">
        <w:rPr>
          <w:rFonts w:ascii="Arial" w:hAnsi="Arial" w:cs="Arial"/>
        </w:rPr>
        <w:t>Όταν κατά την ανασκόπηση πριν την μεταφορά (ανασκόπη</w:t>
      </w:r>
      <w:r>
        <w:rPr>
          <w:rFonts w:ascii="Arial" w:hAnsi="Arial" w:cs="Arial"/>
        </w:rPr>
        <w:t xml:space="preserve">ση τεκμηρίωσης ή / και επίσκεψη </w:t>
      </w:r>
      <w:r w:rsidRPr="00471A79">
        <w:rPr>
          <w:rFonts w:ascii="Arial" w:hAnsi="Arial" w:cs="Arial"/>
        </w:rPr>
        <w:t xml:space="preserve">πριν από τη μεταφορά) εντοπίζονται ζητήματα που αποτρέπουν την ολοκλήρωση </w:t>
      </w:r>
      <w:r>
        <w:rPr>
          <w:rFonts w:ascii="Arial" w:hAnsi="Arial" w:cs="Arial"/>
        </w:rPr>
        <w:t xml:space="preserve">της </w:t>
      </w:r>
      <w:r w:rsidRPr="00471A79">
        <w:rPr>
          <w:rFonts w:ascii="Arial" w:hAnsi="Arial" w:cs="Arial"/>
        </w:rPr>
        <w:t xml:space="preserve">μεταφοράς, </w:t>
      </w:r>
      <w:r>
        <w:rPr>
          <w:rFonts w:ascii="Arial" w:hAnsi="Arial" w:cs="Arial"/>
        </w:rPr>
        <w:t xml:space="preserve">η ΛΑΜΠΟΡ αντιμετωπίζει τον πελάτη ως </w:t>
      </w:r>
      <w:r w:rsidRPr="00471A79">
        <w:rPr>
          <w:rFonts w:ascii="Arial" w:hAnsi="Arial" w:cs="Arial"/>
        </w:rPr>
        <w:t xml:space="preserve">νέο πελάτη. Παράλληλα, </w:t>
      </w:r>
      <w:r>
        <w:rPr>
          <w:rFonts w:ascii="Arial" w:hAnsi="Arial" w:cs="Arial"/>
        </w:rPr>
        <w:t>η ΛΑΜΠΟΡ</w:t>
      </w:r>
      <w:r w:rsidRPr="00471A79">
        <w:rPr>
          <w:rFonts w:ascii="Arial" w:hAnsi="Arial" w:cs="Arial"/>
        </w:rPr>
        <w:t xml:space="preserve"> αιτιολογεί την ενέργεια αυτή στον </w:t>
      </w:r>
      <w:r>
        <w:rPr>
          <w:rFonts w:ascii="Arial" w:hAnsi="Arial" w:cs="Arial"/>
        </w:rPr>
        <w:t xml:space="preserve">προς </w:t>
      </w:r>
      <w:r w:rsidRPr="00471A79">
        <w:rPr>
          <w:rFonts w:ascii="Arial" w:hAnsi="Arial" w:cs="Arial"/>
        </w:rPr>
        <w:t>μεταφορά πελάτη και διατηρεί αρχεία που τεκμηριώνουν την απόφαση του αυτή.</w:t>
      </w:r>
    </w:p>
    <w:p w14:paraId="21015CE3" w14:textId="77777777" w:rsidR="00471A79" w:rsidRPr="00471A79" w:rsidRDefault="00471A79" w:rsidP="008810B7">
      <w:pPr>
        <w:spacing w:before="120" w:after="120"/>
        <w:jc w:val="both"/>
        <w:rPr>
          <w:rFonts w:ascii="Arial" w:hAnsi="Arial" w:cs="Arial"/>
        </w:rPr>
      </w:pPr>
      <w:r w:rsidRPr="00471A79">
        <w:rPr>
          <w:rFonts w:ascii="Arial" w:hAnsi="Arial" w:cs="Arial"/>
        </w:rPr>
        <w:t>Αν δεν έχουν εντοπισθεί εκκρεμούντα ή εν δυνάμει προ</w:t>
      </w:r>
      <w:r>
        <w:rPr>
          <w:rFonts w:ascii="Arial" w:hAnsi="Arial" w:cs="Arial"/>
        </w:rPr>
        <w:t xml:space="preserve">βλήματα από την ανασκόπηση πριν </w:t>
      </w:r>
      <w:r w:rsidRPr="00471A79">
        <w:rPr>
          <w:rFonts w:ascii="Arial" w:hAnsi="Arial" w:cs="Arial"/>
        </w:rPr>
        <w:t xml:space="preserve">την μεταφορά, δύναται να χορηγηθεί πιστοποιητικό </w:t>
      </w:r>
      <w:r>
        <w:rPr>
          <w:rFonts w:ascii="Arial" w:hAnsi="Arial" w:cs="Arial"/>
        </w:rPr>
        <w:t xml:space="preserve">μεταφοράς ακόλουθο από κανονική </w:t>
      </w:r>
      <w:r w:rsidRPr="00471A79">
        <w:rPr>
          <w:rFonts w:ascii="Arial" w:hAnsi="Arial" w:cs="Arial"/>
        </w:rPr>
        <w:t>διεργασία απόφασης, συμπεριλαμβανομένου του γεγονότος ό</w:t>
      </w:r>
      <w:r>
        <w:rPr>
          <w:rFonts w:ascii="Arial" w:hAnsi="Arial" w:cs="Arial"/>
        </w:rPr>
        <w:t xml:space="preserve">τι το προσωπικό που εκδίδει την </w:t>
      </w:r>
      <w:r w:rsidRPr="00471A79">
        <w:rPr>
          <w:rFonts w:ascii="Arial" w:hAnsi="Arial" w:cs="Arial"/>
        </w:rPr>
        <w:t>απόφαση πιστοποίησης είναι διαφορετικό από εκείνο που δι</w:t>
      </w:r>
      <w:r>
        <w:rPr>
          <w:rFonts w:ascii="Arial" w:hAnsi="Arial" w:cs="Arial"/>
        </w:rPr>
        <w:t xml:space="preserve">ενεργεί την ανασκόπηση πριν από </w:t>
      </w:r>
      <w:r w:rsidRPr="00471A79">
        <w:rPr>
          <w:rFonts w:ascii="Arial" w:hAnsi="Arial" w:cs="Arial"/>
        </w:rPr>
        <w:t>τη μεταφορά.</w:t>
      </w:r>
    </w:p>
    <w:p w14:paraId="4C553A58" w14:textId="77777777" w:rsidR="00471A79" w:rsidRDefault="00471A79" w:rsidP="008810B7">
      <w:pPr>
        <w:spacing w:before="120" w:after="120"/>
        <w:jc w:val="both"/>
        <w:rPr>
          <w:rFonts w:ascii="Arial" w:hAnsi="Arial" w:cs="Arial"/>
        </w:rPr>
      </w:pPr>
      <w:r w:rsidRPr="00471A79">
        <w:rPr>
          <w:rFonts w:ascii="Arial" w:hAnsi="Arial" w:cs="Arial"/>
        </w:rPr>
        <w:t>Εάν δεν εντοπιστούν προβλήματα από την ανασκόπηση</w:t>
      </w:r>
      <w:r>
        <w:rPr>
          <w:rFonts w:ascii="Arial" w:hAnsi="Arial" w:cs="Arial"/>
        </w:rPr>
        <w:t xml:space="preserve"> πριν από τη μεταφορά, ο κύκλος </w:t>
      </w:r>
      <w:r w:rsidRPr="00471A79">
        <w:rPr>
          <w:rFonts w:ascii="Arial" w:hAnsi="Arial" w:cs="Arial"/>
        </w:rPr>
        <w:t>πιστοποίησης βασίζεται στον προηγούμενο κύκλο πισ</w:t>
      </w:r>
      <w:r>
        <w:rPr>
          <w:rFonts w:ascii="Arial" w:hAnsi="Arial" w:cs="Arial"/>
        </w:rPr>
        <w:t>τοποίησης και η ΛΑΜΠΟΡ</w:t>
      </w:r>
      <w:r w:rsidRPr="00471A79">
        <w:rPr>
          <w:rFonts w:ascii="Arial" w:hAnsi="Arial" w:cs="Arial"/>
        </w:rPr>
        <w:t xml:space="preserve"> καταρτίζει το πρόγραμμα τριε</w:t>
      </w:r>
      <w:r>
        <w:rPr>
          <w:rFonts w:ascii="Arial" w:hAnsi="Arial" w:cs="Arial"/>
        </w:rPr>
        <w:t xml:space="preserve">τίας για το υπόλοιπο του κύκλου </w:t>
      </w:r>
      <w:r w:rsidRPr="00471A79">
        <w:rPr>
          <w:rFonts w:ascii="Arial" w:hAnsi="Arial" w:cs="Arial"/>
        </w:rPr>
        <w:t>πιστοποίησης.</w:t>
      </w:r>
    </w:p>
    <w:p w14:paraId="7CAC1F8D" w14:textId="77777777" w:rsidR="007331C5" w:rsidRPr="009973C3" w:rsidRDefault="007331C5" w:rsidP="008810B7">
      <w:pPr>
        <w:pStyle w:val="ListParagraph"/>
        <w:spacing w:before="120" w:after="120"/>
        <w:jc w:val="both"/>
        <w:rPr>
          <w:rFonts w:ascii="Arial" w:hAnsi="Arial" w:cs="Arial"/>
          <w:b/>
          <w:sz w:val="24"/>
        </w:rPr>
      </w:pPr>
      <w:r w:rsidRPr="009973C3">
        <w:rPr>
          <w:rFonts w:ascii="Arial" w:hAnsi="Arial" w:cs="Arial"/>
          <w:b/>
          <w:sz w:val="24"/>
        </w:rPr>
        <w:t>5.6.3 ΣΥΝΕΡΓΑΣΙΑ ΜΕΤΑΞΥ ΤΟΥ ΠΡΟΗΓΟΥΜΕΝΟΥ ΦΟΡΕΑ ΠΙΣΤΟΠΟΙΗΣΗΣ ΚΑΙ ΤΗΣ ΛΑΜΠΟΡ</w:t>
      </w:r>
    </w:p>
    <w:p w14:paraId="72435F67" w14:textId="77777777" w:rsidR="007331C5" w:rsidRDefault="007331C5" w:rsidP="008810B7">
      <w:pPr>
        <w:spacing w:before="120" w:after="120"/>
        <w:jc w:val="both"/>
        <w:rPr>
          <w:rFonts w:ascii="Arial" w:hAnsi="Arial" w:cs="Arial"/>
        </w:rPr>
      </w:pPr>
      <w:r w:rsidRPr="007331C5">
        <w:rPr>
          <w:rFonts w:ascii="Arial" w:hAnsi="Arial" w:cs="Arial"/>
        </w:rPr>
        <w:t>Η συνεργασία μεταξύ των οργανισμών πιστοποίησης είν</w:t>
      </w:r>
      <w:r>
        <w:rPr>
          <w:rFonts w:ascii="Arial" w:hAnsi="Arial" w:cs="Arial"/>
        </w:rPr>
        <w:t xml:space="preserve">αι ουσιαστικής σημασίας για την </w:t>
      </w:r>
      <w:r w:rsidRPr="007331C5">
        <w:rPr>
          <w:rFonts w:ascii="Arial" w:hAnsi="Arial" w:cs="Arial"/>
        </w:rPr>
        <w:t>αποτελεσματική διαδικασία μεταφοράς και την ακεραιότητα τη</w:t>
      </w:r>
      <w:r>
        <w:rPr>
          <w:rFonts w:ascii="Arial" w:hAnsi="Arial" w:cs="Arial"/>
        </w:rPr>
        <w:t xml:space="preserve">ς πιστοποίησης. Όταν ζητηθεί, ο </w:t>
      </w:r>
      <w:r w:rsidRPr="007331C5">
        <w:rPr>
          <w:rFonts w:ascii="Arial" w:hAnsi="Arial" w:cs="Arial"/>
        </w:rPr>
        <w:t>προηγούμενος φορέας πιστοποίησης που έχει εκδώσε</w:t>
      </w:r>
      <w:r>
        <w:rPr>
          <w:rFonts w:ascii="Arial" w:hAnsi="Arial" w:cs="Arial"/>
        </w:rPr>
        <w:t>ι το πιστοποιητικό παρέχει στη ΛΑΜΠΟΡ</w:t>
      </w:r>
      <w:r w:rsidRPr="007331C5">
        <w:rPr>
          <w:rFonts w:ascii="Arial" w:hAnsi="Arial" w:cs="Arial"/>
        </w:rPr>
        <w:t xml:space="preserve"> όλα τα </w:t>
      </w:r>
      <w:r>
        <w:rPr>
          <w:rFonts w:ascii="Arial" w:hAnsi="Arial" w:cs="Arial"/>
        </w:rPr>
        <w:t xml:space="preserve">έγγραφα και τις πληροφορίες που </w:t>
      </w:r>
      <w:r w:rsidRPr="007331C5">
        <w:rPr>
          <w:rFonts w:ascii="Arial" w:hAnsi="Arial" w:cs="Arial"/>
        </w:rPr>
        <w:t>απαιτούνται. Σε περίπτωση που δεν ήταν δυνατή η επικο</w:t>
      </w:r>
      <w:r>
        <w:rPr>
          <w:rFonts w:ascii="Arial" w:hAnsi="Arial" w:cs="Arial"/>
        </w:rPr>
        <w:t xml:space="preserve">ινωνία με τον προηγούμενο φορέα </w:t>
      </w:r>
      <w:r w:rsidRPr="007331C5">
        <w:rPr>
          <w:rFonts w:ascii="Arial" w:hAnsi="Arial" w:cs="Arial"/>
        </w:rPr>
        <w:t xml:space="preserve">πιστοποίησης, </w:t>
      </w:r>
      <w:r>
        <w:rPr>
          <w:rFonts w:ascii="Arial" w:hAnsi="Arial" w:cs="Arial"/>
        </w:rPr>
        <w:t xml:space="preserve">η ΛΑΜΠΟΡ καταγράφει τους λόγους </w:t>
      </w:r>
      <w:r w:rsidRPr="007331C5">
        <w:rPr>
          <w:rFonts w:ascii="Arial" w:hAnsi="Arial" w:cs="Arial"/>
        </w:rPr>
        <w:t>και καταβάλλει κάθε δυνατή προσπάθεια για την απόκτησ</w:t>
      </w:r>
      <w:r>
        <w:rPr>
          <w:rFonts w:ascii="Arial" w:hAnsi="Arial" w:cs="Arial"/>
        </w:rPr>
        <w:t xml:space="preserve">η των αναγκαίων πληροφοριών από </w:t>
      </w:r>
      <w:r w:rsidRPr="007331C5">
        <w:rPr>
          <w:rFonts w:ascii="Arial" w:hAnsi="Arial" w:cs="Arial"/>
        </w:rPr>
        <w:t>άλλες πηγές.</w:t>
      </w:r>
    </w:p>
    <w:p w14:paraId="1DAFE3F0" w14:textId="77777777" w:rsidR="007331C5" w:rsidRDefault="007331C5" w:rsidP="008810B7">
      <w:pPr>
        <w:spacing w:before="120" w:after="120"/>
        <w:jc w:val="both"/>
        <w:rPr>
          <w:rFonts w:ascii="Arial" w:hAnsi="Arial" w:cs="Arial"/>
        </w:rPr>
      </w:pPr>
      <w:r>
        <w:rPr>
          <w:rFonts w:ascii="Arial" w:hAnsi="Arial" w:cs="Arial"/>
        </w:rPr>
        <w:t xml:space="preserve">Ο </w:t>
      </w:r>
      <w:r w:rsidRPr="007331C5">
        <w:rPr>
          <w:rFonts w:ascii="Arial" w:hAnsi="Arial" w:cs="Arial"/>
        </w:rPr>
        <w:t>προς μεταφορά πελάτης πρέπει να δώσει την αρμ</w:t>
      </w:r>
      <w:r>
        <w:rPr>
          <w:rFonts w:ascii="Arial" w:hAnsi="Arial" w:cs="Arial"/>
        </w:rPr>
        <w:t xml:space="preserve">οδιότητα στον προηγούμενο φορέα </w:t>
      </w:r>
      <w:r w:rsidRPr="007331C5">
        <w:rPr>
          <w:rFonts w:ascii="Arial" w:hAnsi="Arial" w:cs="Arial"/>
        </w:rPr>
        <w:t xml:space="preserve">πιστοποίησης να παρέχει τις πληροφορίες που ζητά </w:t>
      </w:r>
      <w:r>
        <w:rPr>
          <w:rFonts w:ascii="Arial" w:hAnsi="Arial" w:cs="Arial"/>
        </w:rPr>
        <w:t>η ΛΑΜΠΟΡ</w:t>
      </w:r>
      <w:r w:rsidRPr="007331C5">
        <w:rPr>
          <w:rFonts w:ascii="Arial" w:hAnsi="Arial" w:cs="Arial"/>
        </w:rPr>
        <w:t>. Ο φορέας πιστοποίησης που έχει εκδώσει</w:t>
      </w:r>
      <w:r>
        <w:rPr>
          <w:rFonts w:ascii="Arial" w:hAnsi="Arial" w:cs="Arial"/>
        </w:rPr>
        <w:t xml:space="preserve"> το πιστοποιητικό δεν μπορεί να </w:t>
      </w:r>
      <w:r w:rsidRPr="007331C5">
        <w:rPr>
          <w:rFonts w:ascii="Arial" w:hAnsi="Arial" w:cs="Arial"/>
        </w:rPr>
        <w:t>αναστείλει ή αποσύρει το πιστοποιητικό του πελάτη μετ</w:t>
      </w:r>
      <w:r>
        <w:rPr>
          <w:rFonts w:ascii="Arial" w:hAnsi="Arial" w:cs="Arial"/>
        </w:rPr>
        <w:t xml:space="preserve">ά την κοινοποίηση ότι ο πελάτης </w:t>
      </w:r>
      <w:r w:rsidRPr="007331C5">
        <w:rPr>
          <w:rFonts w:ascii="Arial" w:hAnsi="Arial" w:cs="Arial"/>
        </w:rPr>
        <w:t>αναθέτει σε άλλον φορέα πιστοποίησης την πιστοποίηση τ</w:t>
      </w:r>
      <w:r>
        <w:rPr>
          <w:rFonts w:ascii="Arial" w:hAnsi="Arial" w:cs="Arial"/>
        </w:rPr>
        <w:t xml:space="preserve">ου εφόσον ο πελάτης εξακολουθεί </w:t>
      </w:r>
      <w:r w:rsidRPr="007331C5">
        <w:rPr>
          <w:rFonts w:ascii="Arial" w:hAnsi="Arial" w:cs="Arial"/>
        </w:rPr>
        <w:t>να πληροί τις απαιτήσεις πιστοποίησης.</w:t>
      </w:r>
    </w:p>
    <w:p w14:paraId="7FC828DA" w14:textId="77777777" w:rsidR="007331C5" w:rsidRDefault="007331C5" w:rsidP="008810B7">
      <w:pPr>
        <w:spacing w:before="120" w:after="120"/>
        <w:jc w:val="both"/>
        <w:rPr>
          <w:rFonts w:ascii="Arial" w:hAnsi="Arial" w:cs="Arial"/>
        </w:rPr>
      </w:pPr>
      <w:r>
        <w:rPr>
          <w:rFonts w:ascii="Arial" w:hAnsi="Arial" w:cs="Arial"/>
        </w:rPr>
        <w:t>Η ΛΑΜΠΟΡ</w:t>
      </w:r>
      <w:r w:rsidRPr="007331C5">
        <w:rPr>
          <w:rFonts w:ascii="Arial" w:hAnsi="Arial" w:cs="Arial"/>
        </w:rPr>
        <w:t xml:space="preserve"> και ο </w:t>
      </w:r>
      <w:r>
        <w:rPr>
          <w:rFonts w:ascii="Arial" w:hAnsi="Arial" w:cs="Arial"/>
        </w:rPr>
        <w:t xml:space="preserve">προς μεταφορά πελάτης πρέπει να </w:t>
      </w:r>
      <w:r w:rsidRPr="007331C5">
        <w:rPr>
          <w:rFonts w:ascii="Arial" w:hAnsi="Arial" w:cs="Arial"/>
        </w:rPr>
        <w:t>έρχεται σε επαφή με το φορέα διαπίστευσης που έχει δια</w:t>
      </w:r>
      <w:r>
        <w:rPr>
          <w:rFonts w:ascii="Arial" w:hAnsi="Arial" w:cs="Arial"/>
        </w:rPr>
        <w:t xml:space="preserve">πιστεύσει τον προηγούμενο φορέα </w:t>
      </w:r>
      <w:r w:rsidRPr="007331C5">
        <w:rPr>
          <w:rFonts w:ascii="Arial" w:hAnsi="Arial" w:cs="Arial"/>
        </w:rPr>
        <w:t xml:space="preserve">πιστοποίησης, εφόσον ο τελευταίος δεν έχει παράσχει </w:t>
      </w:r>
      <w:r>
        <w:rPr>
          <w:rFonts w:ascii="Arial" w:hAnsi="Arial" w:cs="Arial"/>
        </w:rPr>
        <w:t xml:space="preserve">τις ζητούμενες πληροφορίες στον </w:t>
      </w:r>
      <w:r w:rsidRPr="007331C5">
        <w:rPr>
          <w:rFonts w:ascii="Arial" w:hAnsi="Arial" w:cs="Arial"/>
        </w:rPr>
        <w:t>αναλαμβάνοντα την μεταφορά φορέα πιστοποίησης ή αναστέ</w:t>
      </w:r>
      <w:r>
        <w:rPr>
          <w:rFonts w:ascii="Arial" w:hAnsi="Arial" w:cs="Arial"/>
        </w:rPr>
        <w:t xml:space="preserve">λλει ή αποσύρει την πιστοποίηση </w:t>
      </w:r>
      <w:r w:rsidRPr="007331C5">
        <w:rPr>
          <w:rFonts w:ascii="Arial" w:hAnsi="Arial" w:cs="Arial"/>
        </w:rPr>
        <w:t>του προς μεταφορά πελάτη χωρίς αιτία.</w:t>
      </w:r>
    </w:p>
    <w:p w14:paraId="3CD43C04" w14:textId="77777777" w:rsidR="004B42C8" w:rsidRPr="00471A79" w:rsidRDefault="004B42C8" w:rsidP="008810B7">
      <w:pPr>
        <w:spacing w:before="120" w:after="120"/>
        <w:jc w:val="both"/>
        <w:rPr>
          <w:rFonts w:ascii="Arial" w:hAnsi="Arial" w:cs="Arial"/>
        </w:rPr>
      </w:pPr>
      <w:r w:rsidRPr="004B42C8">
        <w:rPr>
          <w:rFonts w:ascii="Arial" w:hAnsi="Arial" w:cs="Arial"/>
        </w:rPr>
        <w:t xml:space="preserve">Μόλις </w:t>
      </w:r>
      <w:r>
        <w:rPr>
          <w:rFonts w:ascii="Arial" w:hAnsi="Arial" w:cs="Arial"/>
        </w:rPr>
        <w:t>η ΛΑΜΠΟΡ</w:t>
      </w:r>
      <w:r w:rsidRPr="004B42C8">
        <w:rPr>
          <w:rFonts w:ascii="Arial" w:hAnsi="Arial" w:cs="Arial"/>
        </w:rPr>
        <w:t xml:space="preserve"> εκδ</w:t>
      </w:r>
      <w:r>
        <w:rPr>
          <w:rFonts w:ascii="Arial" w:hAnsi="Arial" w:cs="Arial"/>
        </w:rPr>
        <w:t xml:space="preserve">όσει το πιστοποιητικό πρέπει </w:t>
      </w:r>
      <w:r w:rsidRPr="004B42C8">
        <w:rPr>
          <w:rFonts w:ascii="Arial" w:hAnsi="Arial" w:cs="Arial"/>
        </w:rPr>
        <w:t>να ενημερώσει τον προηγούμενο φορέα πιστοποίησης.</w:t>
      </w:r>
    </w:p>
    <w:p w14:paraId="350F3301" w14:textId="77777777" w:rsidR="00C320CF" w:rsidRPr="009C5647" w:rsidRDefault="00C320CF" w:rsidP="008810B7">
      <w:pPr>
        <w:pStyle w:val="Heading1"/>
      </w:pPr>
      <w:bookmarkStart w:id="18" w:name="_Toc19889894"/>
      <w:r w:rsidRPr="009C5647">
        <w:lastRenderedPageBreak/>
        <w:t>ΔΡΑΣΤΗΡΙΟΤΗΤΕΣ ΕΠΙΤΗΡΗΣΗΣ</w:t>
      </w:r>
      <w:bookmarkEnd w:id="18"/>
    </w:p>
    <w:p w14:paraId="23248721" w14:textId="77777777" w:rsidR="00C320CF" w:rsidRPr="009C5647" w:rsidRDefault="00BB35EF" w:rsidP="008810B7">
      <w:pPr>
        <w:pStyle w:val="Heading2"/>
        <w:spacing w:before="120" w:after="120"/>
        <w:jc w:val="both"/>
      </w:pPr>
      <w:bookmarkStart w:id="19" w:name="_Toc19889895"/>
      <w:r w:rsidRPr="009C5647">
        <w:t>ΓΕΝΙΚΑ</w:t>
      </w:r>
      <w:bookmarkEnd w:id="19"/>
    </w:p>
    <w:p w14:paraId="4B60C7B1" w14:textId="77777777" w:rsidR="00C320CF" w:rsidRPr="009C5647" w:rsidRDefault="000F6F8A"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1118A1" w:rsidRPr="009C5647">
        <w:rPr>
          <w:rFonts w:ascii="Arial" w:hAnsi="Arial" w:cs="Arial"/>
        </w:rPr>
        <w:t xml:space="preserve"> </w:t>
      </w:r>
      <w:r w:rsidR="00C320CF" w:rsidRPr="009C5647">
        <w:rPr>
          <w:rFonts w:ascii="Arial" w:hAnsi="Arial" w:cs="Arial"/>
        </w:rPr>
        <w:t>διενεργεί ετήσιες επιθεωρήσεις επιτήρησ</w:t>
      </w:r>
      <w:r w:rsidRPr="009C5647">
        <w:rPr>
          <w:rFonts w:ascii="Arial" w:hAnsi="Arial" w:cs="Arial"/>
        </w:rPr>
        <w:t>η</w:t>
      </w:r>
      <w:r w:rsidR="00C320CF" w:rsidRPr="009C5647">
        <w:rPr>
          <w:rFonts w:ascii="Arial" w:hAnsi="Arial" w:cs="Arial"/>
        </w:rPr>
        <w:t xml:space="preserve">ς, ώστε να ανασκοπούνται σε τακτική βάση αντιπροσωπευτικά τμήματα και λειτουργίες του Οργανισμού που καλύπτονται από το σκοπό του πιστοποιημένου συστήματος διαχείρισης και να λαμβάνονται υπόψη αλλαγές του Οργανισμού και του συστήματος διαχείρισής του.  </w:t>
      </w:r>
    </w:p>
    <w:p w14:paraId="5AD9AECF"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Οι δραστηριότητες επιτήρησης περιλαμβάνουν επιτόπου επιθεωρήσεις για να αξιολογείται κατά πόσο το σύστημα διαχείρισης του Οργανισμού ικανοποιεί συγκεκριμένες απαιτήσεις, ως προς το πρότυπο, βάσει του οποίου χορηγείται η πιστοποίηση. </w:t>
      </w:r>
    </w:p>
    <w:p w14:paraId="6C142F69" w14:textId="77777777" w:rsidR="00C320CF" w:rsidRPr="009C5647" w:rsidRDefault="0024791F" w:rsidP="008810B7">
      <w:pPr>
        <w:pStyle w:val="Heading2"/>
        <w:spacing w:before="120" w:after="120"/>
        <w:jc w:val="both"/>
      </w:pPr>
      <w:bookmarkStart w:id="20" w:name="_Toc19889896"/>
      <w:r w:rsidRPr="009C5647">
        <w:t>ΕΠΙΘΕΩΡΗΣΗ ΕΠΙΤΗΡΗΣΗΣ</w:t>
      </w:r>
      <w:bookmarkEnd w:id="20"/>
    </w:p>
    <w:p w14:paraId="5D6BC4C8" w14:textId="3330BC5F" w:rsidR="00C320CF" w:rsidRPr="009C5647" w:rsidRDefault="00C320CF" w:rsidP="008810B7">
      <w:pPr>
        <w:spacing w:before="120" w:after="120"/>
        <w:jc w:val="both"/>
        <w:rPr>
          <w:rFonts w:ascii="Arial" w:hAnsi="Arial" w:cs="Arial"/>
        </w:rPr>
      </w:pPr>
      <w:r w:rsidRPr="009C5647">
        <w:rPr>
          <w:rFonts w:ascii="Arial" w:hAnsi="Arial" w:cs="Arial"/>
        </w:rPr>
        <w:t xml:space="preserve">Οι επιθεωρήσεις επιτήρησης είναι επιτόπου επιθεωρήσεις, αλλά όχι απαραίτητα πλήρεις επιθεωρήσεις του συστήματος. </w:t>
      </w:r>
      <w:r w:rsidR="00421FAC" w:rsidRPr="009C5647">
        <w:rPr>
          <w:rFonts w:ascii="Arial" w:hAnsi="Arial" w:cs="Arial"/>
        </w:rPr>
        <w:t xml:space="preserve">Προγραμματίζονται από τον </w:t>
      </w:r>
      <w:r w:rsidRPr="009C5647">
        <w:rPr>
          <w:rFonts w:ascii="Arial" w:hAnsi="Arial" w:cs="Arial"/>
        </w:rPr>
        <w:t xml:space="preserve">Σχεδιάζονται </w:t>
      </w:r>
      <w:r w:rsidR="00421FAC" w:rsidRPr="009C5647">
        <w:rPr>
          <w:rFonts w:ascii="Arial" w:hAnsi="Arial" w:cs="Arial"/>
        </w:rPr>
        <w:t xml:space="preserve">από τον </w:t>
      </w:r>
      <w:r w:rsidR="00D01C17">
        <w:rPr>
          <w:rFonts w:ascii="Arial" w:hAnsi="Arial" w:cs="Arial"/>
        </w:rPr>
        <w:t>Διευθυντή</w:t>
      </w:r>
      <w:r w:rsidR="00421FAC" w:rsidRPr="009C5647">
        <w:rPr>
          <w:rFonts w:ascii="Arial" w:hAnsi="Arial" w:cs="Arial"/>
        </w:rPr>
        <w:t xml:space="preserve"> Πιστοποίησης Συστημάτων Διαχείρισης</w:t>
      </w:r>
      <w:r w:rsidRPr="009C5647">
        <w:rPr>
          <w:rFonts w:ascii="Arial" w:hAnsi="Arial" w:cs="Arial"/>
        </w:rPr>
        <w:t xml:space="preserve"> έτσι ώστε </w:t>
      </w:r>
      <w:r w:rsidR="0024791F" w:rsidRPr="009C5647">
        <w:rPr>
          <w:rFonts w:ascii="Arial" w:hAnsi="Arial" w:cs="Arial"/>
        </w:rPr>
        <w:t xml:space="preserve">η </w:t>
      </w:r>
      <w:r w:rsidR="00092D9A" w:rsidRPr="009C5647">
        <w:rPr>
          <w:rFonts w:ascii="Arial" w:hAnsi="Arial" w:cs="Arial"/>
        </w:rPr>
        <w:t>ΛΑΜΠΟΡ</w:t>
      </w:r>
      <w:r w:rsidR="009B2EC5" w:rsidRPr="009C5647">
        <w:rPr>
          <w:rFonts w:ascii="Arial" w:hAnsi="Arial" w:cs="Arial"/>
        </w:rPr>
        <w:t xml:space="preserve"> </w:t>
      </w:r>
      <w:r w:rsidRPr="009C5647">
        <w:rPr>
          <w:rFonts w:ascii="Arial" w:hAnsi="Arial" w:cs="Arial"/>
        </w:rPr>
        <w:t>να μπορεί να διατηρεί την εμπιστοσύνη πως το πιστοποιημένο σύστημα διαχείρισης συνεχίζει να ικανοποιεί τις απαιτήσεις μεταξύ των επιθεωρήσεων επαναπιστοποίησης. Το πρόγρα</w:t>
      </w:r>
      <w:r w:rsidR="000168F6" w:rsidRPr="009C5647">
        <w:rPr>
          <w:rFonts w:ascii="Arial" w:hAnsi="Arial" w:cs="Arial"/>
        </w:rPr>
        <w:t>μμ</w:t>
      </w:r>
      <w:r w:rsidRPr="009C5647">
        <w:rPr>
          <w:rFonts w:ascii="Arial" w:hAnsi="Arial" w:cs="Arial"/>
        </w:rPr>
        <w:t xml:space="preserve">α των επιθεωρήσεων επιτήρησης περιλαμβάνει, κατ’ ελάχιστο, τα εξής: </w:t>
      </w:r>
    </w:p>
    <w:p w14:paraId="0A690D64" w14:textId="77777777" w:rsidR="003E3C8C" w:rsidRPr="009C5647" w:rsidRDefault="00C320CF" w:rsidP="008810B7">
      <w:pPr>
        <w:pStyle w:val="ListParagraph"/>
        <w:numPr>
          <w:ilvl w:val="0"/>
          <w:numId w:val="35"/>
        </w:numPr>
        <w:spacing w:before="120" w:after="120"/>
        <w:ind w:left="284" w:hanging="284"/>
        <w:jc w:val="both"/>
        <w:rPr>
          <w:rFonts w:ascii="Arial" w:hAnsi="Arial" w:cs="Arial"/>
        </w:rPr>
      </w:pPr>
      <w:r w:rsidRPr="009C5647">
        <w:rPr>
          <w:rFonts w:ascii="Arial" w:hAnsi="Arial" w:cs="Arial"/>
        </w:rPr>
        <w:t>τις εσωτερικές επιθεωρήσει</w:t>
      </w:r>
      <w:r w:rsidR="003E3C8C" w:rsidRPr="009C5647">
        <w:rPr>
          <w:rFonts w:ascii="Arial" w:hAnsi="Arial" w:cs="Arial"/>
        </w:rPr>
        <w:t>ς και την ανασκόπηση διοίκησης</w:t>
      </w:r>
    </w:p>
    <w:p w14:paraId="7B337BE8" w14:textId="77777777" w:rsidR="003E3C8C" w:rsidRPr="009C5647" w:rsidRDefault="00C320CF" w:rsidP="008810B7">
      <w:pPr>
        <w:pStyle w:val="ListParagraph"/>
        <w:numPr>
          <w:ilvl w:val="0"/>
          <w:numId w:val="35"/>
        </w:numPr>
        <w:spacing w:before="120" w:after="120"/>
        <w:ind w:left="284" w:hanging="284"/>
        <w:jc w:val="both"/>
        <w:rPr>
          <w:rFonts w:ascii="Arial" w:hAnsi="Arial" w:cs="Arial"/>
        </w:rPr>
      </w:pPr>
      <w:r w:rsidRPr="009C5647">
        <w:rPr>
          <w:rFonts w:ascii="Arial" w:hAnsi="Arial" w:cs="Arial"/>
        </w:rPr>
        <w:t>την ανασκόπηση των ενεργειών που εκτελέστηκαν για τις μη συ</w:t>
      </w:r>
      <w:r w:rsidR="000168F6" w:rsidRPr="009C5647">
        <w:rPr>
          <w:rFonts w:ascii="Arial" w:hAnsi="Arial" w:cs="Arial"/>
        </w:rPr>
        <w:t>μμ</w:t>
      </w:r>
      <w:r w:rsidRPr="009C5647">
        <w:rPr>
          <w:rFonts w:ascii="Arial" w:hAnsi="Arial" w:cs="Arial"/>
        </w:rPr>
        <w:t>ορφώσεις που εντοπίστηκαν κατά τη διάρκε</w:t>
      </w:r>
      <w:r w:rsidR="003E3C8C" w:rsidRPr="009C5647">
        <w:rPr>
          <w:rFonts w:ascii="Arial" w:hAnsi="Arial" w:cs="Arial"/>
        </w:rPr>
        <w:t>ια της προηγούμενης επιθεώρησης</w:t>
      </w:r>
    </w:p>
    <w:p w14:paraId="01257789" w14:textId="77777777" w:rsidR="003E3C8C" w:rsidRPr="009C5647" w:rsidRDefault="003E3C8C" w:rsidP="008810B7">
      <w:pPr>
        <w:pStyle w:val="ListParagraph"/>
        <w:numPr>
          <w:ilvl w:val="0"/>
          <w:numId w:val="35"/>
        </w:numPr>
        <w:spacing w:before="120" w:after="120"/>
        <w:ind w:left="284" w:hanging="284"/>
        <w:jc w:val="both"/>
        <w:rPr>
          <w:rFonts w:ascii="Arial" w:hAnsi="Arial" w:cs="Arial"/>
        </w:rPr>
      </w:pPr>
      <w:r w:rsidRPr="009C5647">
        <w:rPr>
          <w:rFonts w:ascii="Arial" w:hAnsi="Arial" w:cs="Arial"/>
        </w:rPr>
        <w:t>τη διαχείριση των παραπόνων</w:t>
      </w:r>
    </w:p>
    <w:p w14:paraId="156766D0" w14:textId="77777777" w:rsidR="003E3C8C" w:rsidRPr="009C5647" w:rsidRDefault="00C320CF" w:rsidP="008810B7">
      <w:pPr>
        <w:pStyle w:val="ListParagraph"/>
        <w:numPr>
          <w:ilvl w:val="0"/>
          <w:numId w:val="35"/>
        </w:numPr>
        <w:spacing w:before="120" w:after="120"/>
        <w:ind w:left="284" w:hanging="284"/>
        <w:jc w:val="both"/>
        <w:rPr>
          <w:rFonts w:ascii="Arial" w:hAnsi="Arial" w:cs="Arial"/>
        </w:rPr>
      </w:pPr>
      <w:r w:rsidRPr="009C5647">
        <w:rPr>
          <w:rFonts w:ascii="Arial" w:hAnsi="Arial" w:cs="Arial"/>
        </w:rPr>
        <w:t>την αποτελεσματικότητα του συστήματος διαχείρισης αναφορικά με την επίτευξη των αντικειμενικών σκο</w:t>
      </w:r>
      <w:r w:rsidR="003E3C8C" w:rsidRPr="009C5647">
        <w:rPr>
          <w:rFonts w:ascii="Arial" w:hAnsi="Arial" w:cs="Arial"/>
        </w:rPr>
        <w:t>πών των πιστοποιημένων πελατών</w:t>
      </w:r>
    </w:p>
    <w:p w14:paraId="3ADFFB34" w14:textId="77777777" w:rsidR="003E3C8C" w:rsidRPr="009C5647" w:rsidRDefault="00421FAC" w:rsidP="008810B7">
      <w:pPr>
        <w:pStyle w:val="ListParagraph"/>
        <w:numPr>
          <w:ilvl w:val="0"/>
          <w:numId w:val="35"/>
        </w:numPr>
        <w:spacing w:before="120" w:after="120"/>
        <w:ind w:left="284" w:hanging="284"/>
        <w:jc w:val="both"/>
        <w:rPr>
          <w:rFonts w:ascii="Arial" w:hAnsi="Arial" w:cs="Arial"/>
        </w:rPr>
      </w:pPr>
      <w:r w:rsidRPr="009C5647">
        <w:rPr>
          <w:rFonts w:ascii="Arial" w:hAnsi="Arial" w:cs="Arial"/>
        </w:rPr>
        <w:t>τ</w:t>
      </w:r>
      <w:r w:rsidR="00C320CF" w:rsidRPr="009C5647">
        <w:rPr>
          <w:rFonts w:ascii="Arial" w:hAnsi="Arial" w:cs="Arial"/>
        </w:rPr>
        <w:t>η</w:t>
      </w:r>
      <w:r w:rsidRPr="009C5647">
        <w:rPr>
          <w:rFonts w:ascii="Arial" w:hAnsi="Arial" w:cs="Arial"/>
        </w:rPr>
        <w:t>ν</w:t>
      </w:r>
      <w:r w:rsidR="00C320CF" w:rsidRPr="009C5647">
        <w:rPr>
          <w:rFonts w:ascii="Arial" w:hAnsi="Arial" w:cs="Arial"/>
        </w:rPr>
        <w:t xml:space="preserve"> πρόοδος των προσχεδιασμένων δραστηριοτήτων α</w:t>
      </w:r>
      <w:r w:rsidR="003E3C8C" w:rsidRPr="009C5647">
        <w:rPr>
          <w:rFonts w:ascii="Arial" w:hAnsi="Arial" w:cs="Arial"/>
        </w:rPr>
        <w:t>ναφορικά με τη διαρκή βελτίωση</w:t>
      </w:r>
    </w:p>
    <w:p w14:paraId="3DB4BD5D" w14:textId="77777777" w:rsidR="003E3C8C" w:rsidRPr="009C5647" w:rsidRDefault="003E3C8C" w:rsidP="008810B7">
      <w:pPr>
        <w:pStyle w:val="ListParagraph"/>
        <w:numPr>
          <w:ilvl w:val="0"/>
          <w:numId w:val="35"/>
        </w:numPr>
        <w:spacing w:before="120" w:after="120"/>
        <w:ind w:left="284" w:hanging="284"/>
        <w:jc w:val="both"/>
        <w:rPr>
          <w:rFonts w:ascii="Arial" w:hAnsi="Arial" w:cs="Arial"/>
        </w:rPr>
      </w:pPr>
      <w:r w:rsidRPr="009C5647">
        <w:rPr>
          <w:rFonts w:ascii="Arial" w:hAnsi="Arial" w:cs="Arial"/>
        </w:rPr>
        <w:t>το διαρκή λειτουργικό έλεγχο</w:t>
      </w:r>
    </w:p>
    <w:p w14:paraId="59D1753F" w14:textId="77777777" w:rsidR="003E3C8C" w:rsidRPr="009C5647" w:rsidRDefault="00C320CF" w:rsidP="008810B7">
      <w:pPr>
        <w:pStyle w:val="ListParagraph"/>
        <w:numPr>
          <w:ilvl w:val="0"/>
          <w:numId w:val="35"/>
        </w:numPr>
        <w:spacing w:before="120" w:after="120"/>
        <w:ind w:left="284" w:hanging="284"/>
        <w:jc w:val="both"/>
        <w:rPr>
          <w:rFonts w:ascii="Arial" w:hAnsi="Arial" w:cs="Arial"/>
        </w:rPr>
      </w:pPr>
      <w:r w:rsidRPr="009C5647">
        <w:rPr>
          <w:rFonts w:ascii="Arial" w:hAnsi="Arial" w:cs="Arial"/>
        </w:rPr>
        <w:t xml:space="preserve">την ανασκόπηση τυχόν αλλαγών, </w:t>
      </w:r>
      <w:r w:rsidR="00A844AF" w:rsidRPr="009C5647">
        <w:rPr>
          <w:rFonts w:ascii="Arial" w:hAnsi="Arial" w:cs="Arial"/>
        </w:rPr>
        <w:t xml:space="preserve">συμπεριλαμβανομένων των αλλαγών σε εγκαταστάσεις, προσωπικό, ιδιοκτησιακό καθεστώς, σκοπού πιστοποίησης </w:t>
      </w:r>
      <w:r w:rsidR="003E3C8C" w:rsidRPr="009C5647">
        <w:rPr>
          <w:rFonts w:ascii="Arial" w:hAnsi="Arial" w:cs="Arial"/>
        </w:rPr>
        <w:t>και</w:t>
      </w:r>
    </w:p>
    <w:p w14:paraId="538BD145" w14:textId="77777777" w:rsidR="005D6873" w:rsidRPr="009C5647" w:rsidRDefault="00C320CF" w:rsidP="008810B7">
      <w:pPr>
        <w:pStyle w:val="ListParagraph"/>
        <w:numPr>
          <w:ilvl w:val="0"/>
          <w:numId w:val="35"/>
        </w:numPr>
        <w:spacing w:before="120" w:after="120"/>
        <w:ind w:left="284" w:hanging="284"/>
        <w:jc w:val="both"/>
        <w:rPr>
          <w:rFonts w:ascii="Arial" w:hAnsi="Arial" w:cs="Arial"/>
        </w:rPr>
      </w:pPr>
      <w:r w:rsidRPr="009C5647">
        <w:rPr>
          <w:rFonts w:ascii="Arial" w:hAnsi="Arial" w:cs="Arial"/>
        </w:rPr>
        <w:t>τη χρήση των σημάτων ή/ και ά</w:t>
      </w:r>
      <w:r w:rsidR="003E3C8C" w:rsidRPr="009C5647">
        <w:rPr>
          <w:rFonts w:ascii="Arial" w:hAnsi="Arial" w:cs="Arial"/>
        </w:rPr>
        <w:t>λλων αναφορών στην πιστοποίηση</w:t>
      </w:r>
    </w:p>
    <w:p w14:paraId="35E826AC" w14:textId="77777777" w:rsidR="005D6873" w:rsidRPr="009C5647" w:rsidRDefault="005D6873" w:rsidP="008810B7">
      <w:pPr>
        <w:spacing w:before="120" w:after="120"/>
        <w:jc w:val="both"/>
        <w:rPr>
          <w:rFonts w:ascii="Arial" w:hAnsi="Arial" w:cs="Arial"/>
        </w:rPr>
      </w:pPr>
      <w:r w:rsidRPr="009C5647">
        <w:rPr>
          <w:rFonts w:ascii="Arial" w:hAnsi="Arial" w:cs="Arial"/>
        </w:rPr>
        <w:t xml:space="preserve">Όταν κατά τη διάρκεια της επιθεώρησης </w:t>
      </w:r>
      <w:r w:rsidR="000251BA" w:rsidRPr="009C5647">
        <w:rPr>
          <w:rFonts w:ascii="Arial" w:hAnsi="Arial" w:cs="Arial"/>
        </w:rPr>
        <w:t>επιτήρη</w:t>
      </w:r>
      <w:r w:rsidRPr="009C5647">
        <w:rPr>
          <w:rFonts w:ascii="Arial" w:hAnsi="Arial" w:cs="Arial"/>
        </w:rPr>
        <w:t xml:space="preserve">σης, εντοπίζονται μη συμμορφώσεις ή δεν υπάρχουν επαρκείς αντικειμενικές αποδείξεις συμμόρφωσης, η ΛΑΜΠΟΡ δίνει στον οργανισμό χρονικό περιθώριο τριών (3) μηνών από την ημερομηνία της επιθεώρησης για να προβεί στις κατάλληλες διορθωτικές ενέργειες προκειμένου να αρθούν όλες οι </w:t>
      </w:r>
      <w:r w:rsidR="000251BA" w:rsidRPr="009C5647">
        <w:rPr>
          <w:rFonts w:ascii="Arial" w:hAnsi="Arial" w:cs="Arial"/>
        </w:rPr>
        <w:t>μη</w:t>
      </w:r>
      <w:r w:rsidRPr="009C5647">
        <w:rPr>
          <w:rFonts w:ascii="Arial" w:hAnsi="Arial" w:cs="Arial"/>
        </w:rPr>
        <w:t xml:space="preserve"> </w:t>
      </w:r>
      <w:r w:rsidR="000251BA" w:rsidRPr="009C5647">
        <w:rPr>
          <w:rFonts w:ascii="Arial" w:hAnsi="Arial" w:cs="Arial"/>
        </w:rPr>
        <w:t>σ</w:t>
      </w:r>
      <w:r w:rsidRPr="009C5647">
        <w:rPr>
          <w:rFonts w:ascii="Arial" w:hAnsi="Arial" w:cs="Arial"/>
        </w:rPr>
        <w:t>υμμορφώσεις.</w:t>
      </w:r>
      <w:r w:rsidR="000251BA" w:rsidRPr="009C5647">
        <w:rPr>
          <w:rFonts w:ascii="Arial" w:hAnsi="Arial" w:cs="Arial"/>
        </w:rPr>
        <w:t xml:space="preserve"> </w:t>
      </w:r>
      <w:r w:rsidRPr="009C5647">
        <w:rPr>
          <w:rFonts w:ascii="Arial" w:hAnsi="Arial" w:cs="Arial"/>
        </w:rPr>
        <w:t xml:space="preserve">Σε περίπτωση που στο χρονικό αυτό διάστημα </w:t>
      </w:r>
      <w:r w:rsidR="000251BA" w:rsidRPr="009C5647">
        <w:rPr>
          <w:rFonts w:ascii="Arial" w:hAnsi="Arial" w:cs="Arial"/>
        </w:rPr>
        <w:t>δεν αρθούν οι συγκεκριμένες μη συμμορφώσεις</w:t>
      </w:r>
      <w:r w:rsidRPr="009C5647">
        <w:rPr>
          <w:rFonts w:ascii="Arial" w:hAnsi="Arial" w:cs="Arial"/>
        </w:rPr>
        <w:t xml:space="preserve">, η ΛΑΜΠΟΡ προχωρά σε αναστολή του πιστοποιητικού </w:t>
      </w:r>
      <w:r w:rsidR="000251BA" w:rsidRPr="009C5647">
        <w:rPr>
          <w:rFonts w:ascii="Arial" w:hAnsi="Arial" w:cs="Arial"/>
        </w:rPr>
        <w:t>σύμφωνα με την παράγραφο 15 του παρόντος Κανονισμού.</w:t>
      </w:r>
    </w:p>
    <w:p w14:paraId="26206FD3" w14:textId="77777777" w:rsidR="00C320CF" w:rsidRPr="009C5647" w:rsidRDefault="00C320CF" w:rsidP="008810B7">
      <w:pPr>
        <w:pStyle w:val="Heading1"/>
      </w:pPr>
      <w:bookmarkStart w:id="21" w:name="_Toc19889897"/>
      <w:r w:rsidRPr="009C5647">
        <w:lastRenderedPageBreak/>
        <w:t>ΕΠΑΝΑΠΙΣΤΟΠΟΙΗΣΗ</w:t>
      </w:r>
      <w:bookmarkEnd w:id="21"/>
    </w:p>
    <w:p w14:paraId="456EB53D" w14:textId="77777777" w:rsidR="00C320CF" w:rsidRPr="009C5647" w:rsidRDefault="0024791F" w:rsidP="008810B7">
      <w:pPr>
        <w:pStyle w:val="Heading2"/>
        <w:spacing w:before="120" w:after="120"/>
        <w:jc w:val="both"/>
      </w:pPr>
      <w:bookmarkStart w:id="22" w:name="_Toc19889898"/>
      <w:r w:rsidRPr="009C5647">
        <w:t>ΓΕΝΙΚΑ</w:t>
      </w:r>
      <w:bookmarkEnd w:id="22"/>
    </w:p>
    <w:p w14:paraId="432BB8DB" w14:textId="6FB74AD2" w:rsidR="00C320CF" w:rsidRPr="009C5647" w:rsidRDefault="00CB2186" w:rsidP="008810B7">
      <w:pPr>
        <w:spacing w:before="120" w:after="120"/>
        <w:jc w:val="both"/>
        <w:rPr>
          <w:rFonts w:ascii="Arial" w:hAnsi="Arial" w:cs="Arial"/>
        </w:rPr>
      </w:pPr>
      <w:r w:rsidRPr="009C5647">
        <w:rPr>
          <w:rFonts w:ascii="Arial" w:hAnsi="Arial" w:cs="Arial"/>
        </w:rPr>
        <w:t>Η Επιθεώρηση ε</w:t>
      </w:r>
      <w:r w:rsidR="00C320CF" w:rsidRPr="009C5647">
        <w:rPr>
          <w:rFonts w:ascii="Arial" w:hAnsi="Arial" w:cs="Arial"/>
        </w:rPr>
        <w:t>παναπιστοποίησης διενεργείται πριν από την λήξη του Πιστοποιητικού Συ</w:t>
      </w:r>
      <w:r w:rsidR="000168F6" w:rsidRPr="009C5647">
        <w:rPr>
          <w:rFonts w:ascii="Arial" w:hAnsi="Arial" w:cs="Arial"/>
        </w:rPr>
        <w:t>μμ</w:t>
      </w:r>
      <w:r w:rsidR="00C320CF" w:rsidRPr="009C5647">
        <w:rPr>
          <w:rFonts w:ascii="Arial" w:hAnsi="Arial" w:cs="Arial"/>
        </w:rPr>
        <w:t>όρφωσης εκτός και εάν έχει ζητηθεί εγγράφως από τον Οργανισμό 3 τουλάχιστον μήνες πρ</w:t>
      </w:r>
      <w:r w:rsidRPr="009C5647">
        <w:rPr>
          <w:rFonts w:ascii="Arial" w:hAnsi="Arial" w:cs="Arial"/>
        </w:rPr>
        <w:t>ι</w:t>
      </w:r>
      <w:r w:rsidR="00C320CF" w:rsidRPr="009C5647">
        <w:rPr>
          <w:rFonts w:ascii="Arial" w:hAnsi="Arial" w:cs="Arial"/>
        </w:rPr>
        <w:t>ν τη λήξη του Πιστοποιητικού Συ</w:t>
      </w:r>
      <w:r w:rsidR="000168F6" w:rsidRPr="009C5647">
        <w:rPr>
          <w:rFonts w:ascii="Arial" w:hAnsi="Arial" w:cs="Arial"/>
        </w:rPr>
        <w:t>μμ</w:t>
      </w:r>
      <w:r w:rsidR="00C320CF" w:rsidRPr="009C5647">
        <w:rPr>
          <w:rFonts w:ascii="Arial" w:hAnsi="Arial" w:cs="Arial"/>
        </w:rPr>
        <w:t>όρφωσης, διακοπή της Πιστοποίησης.</w:t>
      </w:r>
    </w:p>
    <w:p w14:paraId="7F5F7F46"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Σε περίπτωση που με ευθύνη του Οργανισμού, η επιθεώρηση επαναξιολόγησης διενεργηθεί μετά την ημερομηνία λήξης του Πιστοποιητικού (χωρίς τεκμηριωμένη αιτιολόγηση), η επιθεώρηση θεωρείται επιθεώρηση αρχικής πιστοποίησης και ακολουθούνται οι κανόνες που περιγράφονται στην παράγραφο 4.5. </w:t>
      </w:r>
    </w:p>
    <w:p w14:paraId="0DA298D8" w14:textId="77777777" w:rsidR="00C320CF" w:rsidRPr="009C5647" w:rsidRDefault="00C320CF" w:rsidP="008810B7">
      <w:pPr>
        <w:pStyle w:val="Heading2"/>
        <w:spacing w:before="120" w:after="120"/>
        <w:jc w:val="both"/>
      </w:pPr>
      <w:bookmarkStart w:id="23" w:name="_Toc19889899"/>
      <w:r w:rsidRPr="009C5647">
        <w:t>ΣΧΕΔΙΑΣΜΟ</w:t>
      </w:r>
      <w:r w:rsidR="0024791F" w:rsidRPr="009C5647">
        <w:t>Σ ΕΠΙΘΕΩΡΗΣΗΣ ΕΠΑΝΑΠΙΣΤΟΠΟΙΗΣΗΣ</w:t>
      </w:r>
      <w:bookmarkEnd w:id="23"/>
    </w:p>
    <w:p w14:paraId="31CE460D" w14:textId="77777777" w:rsidR="00C320CF" w:rsidRPr="009C5647" w:rsidRDefault="00C320CF" w:rsidP="008810B7">
      <w:pPr>
        <w:spacing w:before="120" w:after="120"/>
        <w:jc w:val="both"/>
        <w:rPr>
          <w:rFonts w:ascii="Arial" w:hAnsi="Arial" w:cs="Arial"/>
        </w:rPr>
      </w:pPr>
      <w:r w:rsidRPr="009C5647">
        <w:rPr>
          <w:rFonts w:ascii="Arial" w:hAnsi="Arial" w:cs="Arial"/>
        </w:rPr>
        <w:t>Μια επιθεώρηση επαναπιστοποίησης σχεδιάζεται και διεξάγεται, ώστε να αξιολογείται η διαρκής ικανοποίηση όλων των απαιτήσεων του σχετικού προτύπου του συστήματος διαχείρισης ή άλλου κανονιστικού εγγράφου. Σκοπός της επιθεώρησης επαναπιστοποίησης είναι η επιβεβαίωση της συνεχιζόμενης συ</w:t>
      </w:r>
      <w:r w:rsidR="000168F6" w:rsidRPr="009C5647">
        <w:rPr>
          <w:rFonts w:ascii="Arial" w:hAnsi="Arial" w:cs="Arial"/>
        </w:rPr>
        <w:t>μμ</w:t>
      </w:r>
      <w:r w:rsidRPr="009C5647">
        <w:rPr>
          <w:rFonts w:ascii="Arial" w:hAnsi="Arial" w:cs="Arial"/>
        </w:rPr>
        <w:t>όρφωσης και αποτελεσματικότητας του συστήματος διαχείρισης στο σύνολό του, καθώς και της συνεχιζόμενης σχετικότητας και εφαρμοσιμότητας του πεδίου της πιστοποίησης.</w:t>
      </w:r>
    </w:p>
    <w:p w14:paraId="5162214F"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Η επιθεώρηση επαναπιστοποίησης λαμβάνει υπόψη την επίδοση του συστήματος διαχείρισης κατά την περίοδο της πιστοποίησης και περιλαμβάνει την ανασκόπηση αναφορών προηγούμενων επιθεωρήσεων επιτήρησης. </w:t>
      </w:r>
    </w:p>
    <w:p w14:paraId="3CA4C391" w14:textId="77777777" w:rsidR="00C320CF" w:rsidRPr="009C5647" w:rsidRDefault="00C320CF" w:rsidP="008810B7">
      <w:pPr>
        <w:spacing w:before="120" w:after="120"/>
        <w:jc w:val="both"/>
        <w:rPr>
          <w:rFonts w:ascii="Arial" w:hAnsi="Arial" w:cs="Arial"/>
        </w:rPr>
      </w:pPr>
      <w:r w:rsidRPr="009C5647">
        <w:rPr>
          <w:rFonts w:ascii="Arial" w:hAnsi="Arial" w:cs="Arial"/>
        </w:rPr>
        <w:t>Οι δραστηριότητες της επιθεώρησης επαναπιστοποίησης περιλαμβάνουν το πρώτο στάδιο της επιθεώρησης, όταν έχουν σημειωθεί σημαντικές αλλαγές στο σύστημα, τον πελάτη ή το πλαίσιο λειτουργίας του συστήματος διαχείρισης (π.χ. αλλαγές στη νομοθεσία).</w:t>
      </w:r>
    </w:p>
    <w:p w14:paraId="17EF72C9" w14:textId="513555DE" w:rsidR="00C320CF" w:rsidRPr="009C5647" w:rsidRDefault="00C320CF" w:rsidP="008810B7">
      <w:pPr>
        <w:spacing w:before="120" w:after="120"/>
        <w:jc w:val="both"/>
        <w:rPr>
          <w:rFonts w:ascii="Arial" w:hAnsi="Arial" w:cs="Arial"/>
        </w:rPr>
      </w:pPr>
      <w:r w:rsidRPr="009C5647">
        <w:rPr>
          <w:rFonts w:ascii="Arial" w:hAnsi="Arial" w:cs="Arial"/>
        </w:rPr>
        <w:t xml:space="preserve">Στην περίπτωση των πολλαπλών εγκαταστάσεων, ο σχεδιασμός της επιθεώρησης διασφαλίζει επαρκείς επιτόπου επιθεωρήσεις, ώστε να ενισχύεται η εμπιστοσύνη στην πιστοποίηση. </w:t>
      </w:r>
    </w:p>
    <w:p w14:paraId="58134C14" w14:textId="77777777" w:rsidR="00C320CF" w:rsidRPr="009C5647" w:rsidRDefault="0024791F" w:rsidP="008810B7">
      <w:pPr>
        <w:pStyle w:val="Heading2"/>
        <w:spacing w:before="120" w:after="120"/>
        <w:jc w:val="both"/>
      </w:pPr>
      <w:bookmarkStart w:id="24" w:name="_Toc19889900"/>
      <w:r w:rsidRPr="009C5647">
        <w:t>ΕΠΙΘΕΩΡΗΣΗ ΕΠΑΝΑΠΙΣΤΟΠΟΙΗΣΗΣ</w:t>
      </w:r>
      <w:bookmarkEnd w:id="24"/>
    </w:p>
    <w:p w14:paraId="775A8AE8"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Η επιθεώρηση επαναπιστοποίησης περιλαμβάνει μία ετήσια επιτόπου επιθεώρηση, η οποία καλύπτει τα ακόλουθα ζητήματα: </w:t>
      </w:r>
    </w:p>
    <w:p w14:paraId="678FD8D8" w14:textId="77777777" w:rsidR="003E3C8C" w:rsidRPr="009C5647" w:rsidRDefault="00C320CF" w:rsidP="008810B7">
      <w:pPr>
        <w:pStyle w:val="ListParagraph"/>
        <w:numPr>
          <w:ilvl w:val="0"/>
          <w:numId w:val="36"/>
        </w:numPr>
        <w:spacing w:before="120" w:after="120"/>
        <w:ind w:left="284" w:hanging="284"/>
        <w:jc w:val="both"/>
        <w:rPr>
          <w:rFonts w:ascii="Arial" w:hAnsi="Arial" w:cs="Arial"/>
        </w:rPr>
      </w:pPr>
      <w:r w:rsidRPr="009C5647">
        <w:rPr>
          <w:rFonts w:ascii="Arial" w:hAnsi="Arial" w:cs="Arial"/>
        </w:rPr>
        <w:t>την αποτελεσματικότητα του συνόλου του συστήματος διαχείρισης αναφορικά με εσωτερικές και εξωτερικές αλλαγές, και τη συνεχιζόμενη σχετικότητα και εφαρμοσιμότ</w:t>
      </w:r>
      <w:r w:rsidR="003E3C8C" w:rsidRPr="009C5647">
        <w:rPr>
          <w:rFonts w:ascii="Arial" w:hAnsi="Arial" w:cs="Arial"/>
        </w:rPr>
        <w:t>ητα του πεδίου της πιστοποίησης</w:t>
      </w:r>
    </w:p>
    <w:p w14:paraId="147ECC55" w14:textId="77777777" w:rsidR="003E3C8C" w:rsidRPr="009C5647" w:rsidRDefault="00C320CF" w:rsidP="008810B7">
      <w:pPr>
        <w:pStyle w:val="ListParagraph"/>
        <w:numPr>
          <w:ilvl w:val="0"/>
          <w:numId w:val="36"/>
        </w:numPr>
        <w:spacing w:before="120" w:after="120"/>
        <w:ind w:left="284" w:hanging="284"/>
        <w:jc w:val="both"/>
        <w:rPr>
          <w:rFonts w:ascii="Arial" w:hAnsi="Arial" w:cs="Arial"/>
        </w:rPr>
      </w:pPr>
      <w:r w:rsidRPr="009C5647">
        <w:rPr>
          <w:rFonts w:ascii="Arial" w:hAnsi="Arial" w:cs="Arial"/>
        </w:rPr>
        <w:t xml:space="preserve">την αποδεδειγμένη δέσμευση για διατήρηση της αποτελεσματικότητας και της βελτίωσης του συστήματος διαχείρισης, ώστε να </w:t>
      </w:r>
      <w:r w:rsidR="003E3C8C" w:rsidRPr="009C5647">
        <w:rPr>
          <w:rFonts w:ascii="Arial" w:hAnsi="Arial" w:cs="Arial"/>
        </w:rPr>
        <w:t>βελτιώνεται η συνολική επίδοση</w:t>
      </w:r>
    </w:p>
    <w:p w14:paraId="5F71A800" w14:textId="77777777" w:rsidR="00C320CF" w:rsidRPr="009C5647" w:rsidRDefault="00C320CF" w:rsidP="008810B7">
      <w:pPr>
        <w:pStyle w:val="ListParagraph"/>
        <w:numPr>
          <w:ilvl w:val="0"/>
          <w:numId w:val="36"/>
        </w:numPr>
        <w:spacing w:before="120" w:after="120"/>
        <w:ind w:left="284" w:hanging="284"/>
        <w:jc w:val="both"/>
        <w:rPr>
          <w:rFonts w:ascii="Arial" w:hAnsi="Arial" w:cs="Arial"/>
        </w:rPr>
      </w:pPr>
      <w:r w:rsidRPr="009C5647">
        <w:rPr>
          <w:rFonts w:ascii="Arial" w:hAnsi="Arial" w:cs="Arial"/>
        </w:rPr>
        <w:t>το κατά πόσο η λειτουργία του πιστοποιημένου συστήματος διαχείρισης συμβάλλει στην επίτευξη των πολιτικών και των αντικ</w:t>
      </w:r>
      <w:r w:rsidR="003E3C8C" w:rsidRPr="009C5647">
        <w:rPr>
          <w:rFonts w:ascii="Arial" w:hAnsi="Arial" w:cs="Arial"/>
        </w:rPr>
        <w:t>ειμενικών σκοπών του οργανισμού</w:t>
      </w:r>
    </w:p>
    <w:p w14:paraId="26470103" w14:textId="77777777" w:rsidR="00C320CF" w:rsidRPr="009C5647" w:rsidRDefault="00C320CF" w:rsidP="008810B7">
      <w:pPr>
        <w:spacing w:before="120" w:after="120"/>
        <w:jc w:val="both"/>
        <w:rPr>
          <w:rFonts w:ascii="Arial" w:hAnsi="Arial" w:cs="Arial"/>
        </w:rPr>
      </w:pPr>
      <w:r w:rsidRPr="009C5647">
        <w:rPr>
          <w:rFonts w:ascii="Arial" w:hAnsi="Arial" w:cs="Arial"/>
        </w:rPr>
        <w:t>Όταν κατά τη διάρκεια της επιθεώρησης επαναπιστοποίησης, εντοπίζονται μη συ</w:t>
      </w:r>
      <w:r w:rsidR="000168F6" w:rsidRPr="009C5647">
        <w:rPr>
          <w:rFonts w:ascii="Arial" w:hAnsi="Arial" w:cs="Arial"/>
        </w:rPr>
        <w:t>μμ</w:t>
      </w:r>
      <w:r w:rsidRPr="009C5647">
        <w:rPr>
          <w:rFonts w:ascii="Arial" w:hAnsi="Arial" w:cs="Arial"/>
        </w:rPr>
        <w:t>ορφώσεις ή δεν υπάρχουν επαρκείς αντικειμενικές αποδείξεις συ</w:t>
      </w:r>
      <w:r w:rsidR="000168F6" w:rsidRPr="009C5647">
        <w:rPr>
          <w:rFonts w:ascii="Arial" w:hAnsi="Arial" w:cs="Arial"/>
        </w:rPr>
        <w:t>μμ</w:t>
      </w:r>
      <w:r w:rsidRPr="009C5647">
        <w:rPr>
          <w:rFonts w:ascii="Arial" w:hAnsi="Arial" w:cs="Arial"/>
        </w:rPr>
        <w:t xml:space="preserve">όρφωσης, </w:t>
      </w:r>
      <w:r w:rsidR="0024791F" w:rsidRPr="009C5647">
        <w:rPr>
          <w:rFonts w:ascii="Arial" w:hAnsi="Arial" w:cs="Arial"/>
        </w:rPr>
        <w:t xml:space="preserve">η </w:t>
      </w:r>
      <w:r w:rsidR="00092D9A" w:rsidRPr="009C5647">
        <w:rPr>
          <w:rFonts w:ascii="Arial" w:hAnsi="Arial" w:cs="Arial"/>
        </w:rPr>
        <w:t>ΛΑΜΠΟΡ</w:t>
      </w:r>
      <w:r w:rsidR="001118A1" w:rsidRPr="009C5647">
        <w:rPr>
          <w:rFonts w:ascii="Arial" w:hAnsi="Arial" w:cs="Arial"/>
        </w:rPr>
        <w:t xml:space="preserve"> </w:t>
      </w:r>
      <w:r w:rsidRPr="009C5647">
        <w:rPr>
          <w:rFonts w:ascii="Arial" w:hAnsi="Arial" w:cs="Arial"/>
        </w:rPr>
        <w:t xml:space="preserve">δίνει στον οργανισμό χρονικό περιθώριο τριών (3) μηνών από την ημερομηνία της επιθεώρησης για να προβεί στις </w:t>
      </w:r>
      <w:r w:rsidRPr="009C5647">
        <w:rPr>
          <w:rFonts w:ascii="Arial" w:hAnsi="Arial" w:cs="Arial"/>
        </w:rPr>
        <w:lastRenderedPageBreak/>
        <w:t xml:space="preserve">κατάλληλες διορθωτικές ενέργειες προκειμένου να αρθούν όλες οι τυχόν παρατηρηθείσες </w:t>
      </w:r>
      <w:r w:rsidR="00CE7F09" w:rsidRPr="009C5647">
        <w:rPr>
          <w:rFonts w:ascii="Arial" w:hAnsi="Arial" w:cs="Arial"/>
        </w:rPr>
        <w:t>μ</w:t>
      </w:r>
      <w:r w:rsidRPr="009C5647">
        <w:rPr>
          <w:rFonts w:ascii="Arial" w:hAnsi="Arial" w:cs="Arial"/>
        </w:rPr>
        <w:t xml:space="preserve">η </w:t>
      </w:r>
      <w:r w:rsidR="00CE7F09" w:rsidRPr="009C5647">
        <w:rPr>
          <w:rFonts w:ascii="Arial" w:hAnsi="Arial" w:cs="Arial"/>
        </w:rPr>
        <w:t>σ</w:t>
      </w:r>
      <w:r w:rsidRPr="009C5647">
        <w:rPr>
          <w:rFonts w:ascii="Arial" w:hAnsi="Arial" w:cs="Arial"/>
        </w:rPr>
        <w:t>υ</w:t>
      </w:r>
      <w:r w:rsidR="000168F6" w:rsidRPr="009C5647">
        <w:rPr>
          <w:rFonts w:ascii="Arial" w:hAnsi="Arial" w:cs="Arial"/>
        </w:rPr>
        <w:t>μμ</w:t>
      </w:r>
      <w:r w:rsidRPr="009C5647">
        <w:rPr>
          <w:rFonts w:ascii="Arial" w:hAnsi="Arial" w:cs="Arial"/>
        </w:rPr>
        <w:t>ορφώσεις.</w:t>
      </w:r>
    </w:p>
    <w:p w14:paraId="0CFE90FB" w14:textId="77777777" w:rsidR="00CE7F09" w:rsidRPr="009C5647" w:rsidRDefault="00C320CF" w:rsidP="008810B7">
      <w:pPr>
        <w:spacing w:before="120" w:after="120"/>
        <w:jc w:val="both"/>
        <w:rPr>
          <w:rFonts w:ascii="Arial" w:hAnsi="Arial" w:cs="Arial"/>
        </w:rPr>
      </w:pPr>
      <w:r w:rsidRPr="009C5647">
        <w:rPr>
          <w:rFonts w:ascii="Arial" w:hAnsi="Arial" w:cs="Arial"/>
        </w:rPr>
        <w:t xml:space="preserve">Σε περίπτωση που στο χρονικό αυτό διάστημα λήξει το πιστοποιητικό, </w:t>
      </w:r>
      <w:r w:rsidR="000F6F8A" w:rsidRPr="009C5647">
        <w:rPr>
          <w:rFonts w:ascii="Arial" w:hAnsi="Arial" w:cs="Arial"/>
        </w:rPr>
        <w:t>η ΛΑΜΠΟΡ</w:t>
      </w:r>
      <w:r w:rsidR="001118A1" w:rsidRPr="009C5647">
        <w:rPr>
          <w:rFonts w:ascii="Arial" w:hAnsi="Arial" w:cs="Arial"/>
        </w:rPr>
        <w:t xml:space="preserve"> </w:t>
      </w:r>
      <w:r w:rsidRPr="009C5647">
        <w:rPr>
          <w:rFonts w:ascii="Arial" w:hAnsi="Arial" w:cs="Arial"/>
        </w:rPr>
        <w:t xml:space="preserve">προχωρά σε αναστολή του πιστοποιητικού το οποίο απονέμεται ξανά μετά τη άρση των </w:t>
      </w:r>
      <w:r w:rsidR="00CE7F09" w:rsidRPr="009C5647">
        <w:rPr>
          <w:rFonts w:ascii="Arial" w:hAnsi="Arial" w:cs="Arial"/>
        </w:rPr>
        <w:t>μ</w:t>
      </w:r>
      <w:r w:rsidRPr="009C5647">
        <w:rPr>
          <w:rFonts w:ascii="Arial" w:hAnsi="Arial" w:cs="Arial"/>
        </w:rPr>
        <w:t xml:space="preserve">η </w:t>
      </w:r>
      <w:r w:rsidR="00CE7F09" w:rsidRPr="009C5647">
        <w:rPr>
          <w:rFonts w:ascii="Arial" w:hAnsi="Arial" w:cs="Arial"/>
        </w:rPr>
        <w:t>σ</w:t>
      </w:r>
      <w:r w:rsidRPr="009C5647">
        <w:rPr>
          <w:rFonts w:ascii="Arial" w:hAnsi="Arial" w:cs="Arial"/>
        </w:rPr>
        <w:t>υ</w:t>
      </w:r>
      <w:r w:rsidR="000168F6" w:rsidRPr="009C5647">
        <w:rPr>
          <w:rFonts w:ascii="Arial" w:hAnsi="Arial" w:cs="Arial"/>
        </w:rPr>
        <w:t>μμ</w:t>
      </w:r>
      <w:r w:rsidRPr="009C5647">
        <w:rPr>
          <w:rFonts w:ascii="Arial" w:hAnsi="Arial" w:cs="Arial"/>
        </w:rPr>
        <w:t xml:space="preserve">ορφώσεων. </w:t>
      </w:r>
    </w:p>
    <w:p w14:paraId="1D0CAC33" w14:textId="3F83CE54" w:rsidR="00C320CF" w:rsidRPr="009C5647" w:rsidRDefault="00CE7F09" w:rsidP="008810B7">
      <w:pPr>
        <w:spacing w:before="120" w:after="120"/>
        <w:jc w:val="both"/>
        <w:rPr>
          <w:rFonts w:ascii="Arial" w:hAnsi="Arial" w:cs="Arial"/>
        </w:rPr>
      </w:pPr>
      <w:r w:rsidRPr="009C5647">
        <w:rPr>
          <w:rFonts w:ascii="Arial" w:hAnsi="Arial" w:cs="Arial"/>
        </w:rPr>
        <w:t xml:space="preserve">Για τον σωστό προγραμματισμό των επιθεωρήσεων επαναπιστοποίησης, ο </w:t>
      </w:r>
      <w:r w:rsidR="0059338F">
        <w:rPr>
          <w:rFonts w:ascii="Arial" w:hAnsi="Arial" w:cs="Arial"/>
        </w:rPr>
        <w:t>Διευθυντής</w:t>
      </w:r>
      <w:r w:rsidRPr="009C5647">
        <w:rPr>
          <w:rFonts w:ascii="Arial" w:hAnsi="Arial" w:cs="Arial"/>
        </w:rPr>
        <w:t xml:space="preserve"> Πιστοποίησης Συστημάτων Διαχείρισης (4) τέσσερις μήνες πριν από την λήξη του πιστοποιητικού επικοινωνεί με τον εκπρόσωπο του πελάτη για τον ορισμό της ημερομηνίας επιθεώρησης. </w:t>
      </w:r>
    </w:p>
    <w:p w14:paraId="0A36F127" w14:textId="77777777" w:rsidR="00C320CF" w:rsidRPr="009C5647" w:rsidRDefault="00C90E84" w:rsidP="008810B7">
      <w:pPr>
        <w:pStyle w:val="Heading1"/>
      </w:pPr>
      <w:bookmarkStart w:id="25" w:name="_Toc19889901"/>
      <w:r w:rsidRPr="009C5647">
        <w:t>ΕΙΔΙΚΕΣ ΕΠΙΘΕΩΡΗΣΕΙΣ</w:t>
      </w:r>
      <w:bookmarkEnd w:id="25"/>
    </w:p>
    <w:p w14:paraId="78CE29B9" w14:textId="77777777" w:rsidR="00C320CF" w:rsidRPr="009C5647" w:rsidRDefault="00C320CF" w:rsidP="008810B7">
      <w:pPr>
        <w:spacing w:before="120" w:after="120"/>
        <w:jc w:val="both"/>
        <w:rPr>
          <w:rFonts w:ascii="Arial" w:hAnsi="Arial" w:cs="Arial"/>
        </w:rPr>
      </w:pPr>
      <w:r w:rsidRPr="009C5647">
        <w:rPr>
          <w:rFonts w:ascii="Arial" w:hAnsi="Arial" w:cs="Arial"/>
        </w:rPr>
        <w:t>Οι ειδικ</w:t>
      </w:r>
      <w:r w:rsidR="00C90E84" w:rsidRPr="009C5647">
        <w:rPr>
          <w:rFonts w:ascii="Arial" w:hAnsi="Arial" w:cs="Arial"/>
        </w:rPr>
        <w:t xml:space="preserve">ές επιθεωρήσεις διενεργούνται: </w:t>
      </w:r>
    </w:p>
    <w:p w14:paraId="1823A621" w14:textId="77777777" w:rsidR="007D733E" w:rsidRPr="009C5647" w:rsidRDefault="00C320CF" w:rsidP="008810B7">
      <w:pPr>
        <w:pStyle w:val="ListParagraph"/>
        <w:numPr>
          <w:ilvl w:val="0"/>
          <w:numId w:val="21"/>
        </w:numPr>
        <w:spacing w:before="120" w:after="120"/>
        <w:ind w:left="284" w:hanging="284"/>
        <w:jc w:val="both"/>
        <w:rPr>
          <w:rFonts w:ascii="Arial" w:hAnsi="Arial" w:cs="Arial"/>
        </w:rPr>
      </w:pPr>
      <w:r w:rsidRPr="009C5647">
        <w:rPr>
          <w:rFonts w:ascii="Arial" w:hAnsi="Arial" w:cs="Arial"/>
        </w:rPr>
        <w:t>Όταν απαιτείται η επιτόπια επαλήθευση διορθωτ</w:t>
      </w:r>
      <w:r w:rsidR="00C90E84" w:rsidRPr="009C5647">
        <w:rPr>
          <w:rFonts w:ascii="Arial" w:hAnsi="Arial" w:cs="Arial"/>
        </w:rPr>
        <w:t xml:space="preserve">ικών ενεργειών προς άρση των Μη </w:t>
      </w:r>
      <w:r w:rsidRPr="009C5647">
        <w:rPr>
          <w:rFonts w:ascii="Arial" w:hAnsi="Arial" w:cs="Arial"/>
        </w:rPr>
        <w:t>Συ</w:t>
      </w:r>
      <w:r w:rsidR="000168F6" w:rsidRPr="009C5647">
        <w:rPr>
          <w:rFonts w:ascii="Arial" w:hAnsi="Arial" w:cs="Arial"/>
        </w:rPr>
        <w:t>μμ</w:t>
      </w:r>
      <w:r w:rsidRPr="009C5647">
        <w:rPr>
          <w:rFonts w:ascii="Arial" w:hAnsi="Arial" w:cs="Arial"/>
        </w:rPr>
        <w:t>ορφώσεων που εντοπίστηκαν κατά τη διάρκε</w:t>
      </w:r>
      <w:r w:rsidR="00C90E84" w:rsidRPr="009C5647">
        <w:rPr>
          <w:rFonts w:ascii="Arial" w:hAnsi="Arial" w:cs="Arial"/>
        </w:rPr>
        <w:t>ια της Επιθεώρησης Αξιολόγησης, Ε</w:t>
      </w:r>
      <w:r w:rsidR="007D733E" w:rsidRPr="009C5647">
        <w:rPr>
          <w:rFonts w:ascii="Arial" w:hAnsi="Arial" w:cs="Arial"/>
        </w:rPr>
        <w:t>πιτήρησης ή Επαναξιολόγησης</w:t>
      </w:r>
    </w:p>
    <w:p w14:paraId="2AA906A6" w14:textId="77777777" w:rsidR="007D733E" w:rsidRPr="009C5647" w:rsidRDefault="00C320CF" w:rsidP="008810B7">
      <w:pPr>
        <w:pStyle w:val="ListParagraph"/>
        <w:numPr>
          <w:ilvl w:val="0"/>
          <w:numId w:val="21"/>
        </w:numPr>
        <w:spacing w:before="120" w:after="120"/>
        <w:ind w:left="284" w:hanging="284"/>
        <w:jc w:val="both"/>
        <w:rPr>
          <w:rFonts w:ascii="Arial" w:hAnsi="Arial" w:cs="Arial"/>
        </w:rPr>
      </w:pPr>
      <w:r w:rsidRPr="009C5647">
        <w:rPr>
          <w:rFonts w:ascii="Arial" w:hAnsi="Arial" w:cs="Arial"/>
        </w:rPr>
        <w:t>Εάν υπάρχουν στοιχεία ή ενδείξεις ότι δεν ικανοποιούνται πλέον οι απαιτήσεις του</w:t>
      </w:r>
      <w:r w:rsidR="007D733E" w:rsidRPr="009C5647">
        <w:rPr>
          <w:rFonts w:ascii="Arial" w:hAnsi="Arial" w:cs="Arial"/>
        </w:rPr>
        <w:t xml:space="preserve"> </w:t>
      </w:r>
      <w:r w:rsidRPr="009C5647">
        <w:rPr>
          <w:rFonts w:ascii="Arial" w:hAnsi="Arial" w:cs="Arial"/>
        </w:rPr>
        <w:t>σχετικού προτύπου και του παρόντος Κανονισ</w:t>
      </w:r>
      <w:r w:rsidR="000168F6" w:rsidRPr="009C5647">
        <w:rPr>
          <w:rFonts w:ascii="Arial" w:hAnsi="Arial" w:cs="Arial"/>
        </w:rPr>
        <w:t>μ</w:t>
      </w:r>
      <w:r w:rsidRPr="009C5647">
        <w:rPr>
          <w:rFonts w:ascii="Arial" w:hAnsi="Arial" w:cs="Arial"/>
        </w:rPr>
        <w:t xml:space="preserve">ού (π.χ. </w:t>
      </w:r>
      <w:r w:rsidR="000168F6" w:rsidRPr="009C5647">
        <w:rPr>
          <w:rFonts w:ascii="Arial" w:hAnsi="Arial" w:cs="Arial"/>
        </w:rPr>
        <w:t>μ</w:t>
      </w:r>
      <w:r w:rsidRPr="009C5647">
        <w:rPr>
          <w:rFonts w:ascii="Arial" w:hAnsi="Arial" w:cs="Arial"/>
        </w:rPr>
        <w:t>ετά από παράπονα πελατών του</w:t>
      </w:r>
      <w:r w:rsidR="007D733E" w:rsidRPr="009C5647">
        <w:rPr>
          <w:rFonts w:ascii="Arial" w:hAnsi="Arial" w:cs="Arial"/>
        </w:rPr>
        <w:t xml:space="preserve"> </w:t>
      </w:r>
      <w:r w:rsidR="00407D41" w:rsidRPr="009C5647">
        <w:rPr>
          <w:rFonts w:ascii="Arial" w:hAnsi="Arial" w:cs="Arial"/>
        </w:rPr>
        <w:t>πιστοποιημένου</w:t>
      </w:r>
      <w:r w:rsidR="0024767E" w:rsidRPr="009C5647">
        <w:rPr>
          <w:rFonts w:ascii="Arial" w:hAnsi="Arial" w:cs="Arial"/>
        </w:rPr>
        <w:t xml:space="preserve"> </w:t>
      </w:r>
      <w:r w:rsidR="00407D41" w:rsidRPr="009C5647">
        <w:rPr>
          <w:rFonts w:ascii="Arial" w:hAnsi="Arial" w:cs="Arial"/>
        </w:rPr>
        <w:t>οργανισμού</w:t>
      </w:r>
      <w:r w:rsidRPr="009C5647">
        <w:rPr>
          <w:rFonts w:ascii="Arial" w:hAnsi="Arial" w:cs="Arial"/>
        </w:rPr>
        <w:t>, παράβαση υφιστά</w:t>
      </w:r>
      <w:r w:rsidR="000168F6" w:rsidRPr="009C5647">
        <w:rPr>
          <w:rFonts w:ascii="Arial" w:hAnsi="Arial" w:cs="Arial"/>
        </w:rPr>
        <w:t>μ</w:t>
      </w:r>
      <w:r w:rsidRPr="009C5647">
        <w:rPr>
          <w:rFonts w:ascii="Arial" w:hAnsi="Arial" w:cs="Arial"/>
        </w:rPr>
        <w:t>εν</w:t>
      </w:r>
      <w:r w:rsidR="00C90E84" w:rsidRPr="009C5647">
        <w:rPr>
          <w:rFonts w:ascii="Arial" w:hAnsi="Arial" w:cs="Arial"/>
        </w:rPr>
        <w:t>ης</w:t>
      </w:r>
      <w:r w:rsidR="0024767E" w:rsidRPr="009C5647">
        <w:rPr>
          <w:rFonts w:ascii="Arial" w:hAnsi="Arial" w:cs="Arial"/>
        </w:rPr>
        <w:t xml:space="preserve"> </w:t>
      </w:r>
      <w:r w:rsidR="00C90E84" w:rsidRPr="009C5647">
        <w:rPr>
          <w:rFonts w:ascii="Arial" w:hAnsi="Arial" w:cs="Arial"/>
        </w:rPr>
        <w:t>νο</w:t>
      </w:r>
      <w:r w:rsidR="000168F6" w:rsidRPr="009C5647">
        <w:rPr>
          <w:rFonts w:ascii="Arial" w:hAnsi="Arial" w:cs="Arial"/>
        </w:rPr>
        <w:t>μ</w:t>
      </w:r>
      <w:r w:rsidR="00C90E84" w:rsidRPr="009C5647">
        <w:rPr>
          <w:rFonts w:ascii="Arial" w:hAnsi="Arial" w:cs="Arial"/>
        </w:rPr>
        <w:t xml:space="preserve">οθεσίας διαπιστωθείσα από </w:t>
      </w:r>
      <w:r w:rsidRPr="009C5647">
        <w:rPr>
          <w:rFonts w:ascii="Arial" w:hAnsi="Arial" w:cs="Arial"/>
        </w:rPr>
        <w:t>αρ</w:t>
      </w:r>
      <w:r w:rsidR="000168F6" w:rsidRPr="009C5647">
        <w:rPr>
          <w:rFonts w:ascii="Arial" w:hAnsi="Arial" w:cs="Arial"/>
        </w:rPr>
        <w:t>μ</w:t>
      </w:r>
      <w:r w:rsidR="007D733E" w:rsidRPr="009C5647">
        <w:rPr>
          <w:rFonts w:ascii="Arial" w:hAnsi="Arial" w:cs="Arial"/>
        </w:rPr>
        <w:t>όδια Αρχή)</w:t>
      </w:r>
    </w:p>
    <w:p w14:paraId="3170CCCC" w14:textId="77777777" w:rsidR="007D733E" w:rsidRPr="009C5647" w:rsidRDefault="00C320CF" w:rsidP="008810B7">
      <w:pPr>
        <w:pStyle w:val="ListParagraph"/>
        <w:numPr>
          <w:ilvl w:val="0"/>
          <w:numId w:val="21"/>
        </w:numPr>
        <w:spacing w:before="120" w:after="120"/>
        <w:ind w:left="284" w:hanging="284"/>
        <w:jc w:val="both"/>
        <w:rPr>
          <w:rFonts w:ascii="Arial" w:hAnsi="Arial" w:cs="Arial"/>
        </w:rPr>
      </w:pPr>
      <w:r w:rsidRPr="009C5647">
        <w:rPr>
          <w:rFonts w:ascii="Arial" w:hAnsi="Arial" w:cs="Arial"/>
        </w:rPr>
        <w:t>Όταν  ζητηθούν από ο</w:t>
      </w:r>
      <w:r w:rsidR="00C90E84" w:rsidRPr="009C5647">
        <w:rPr>
          <w:rFonts w:ascii="Arial" w:hAnsi="Arial" w:cs="Arial"/>
        </w:rPr>
        <w:t>ποιοδήποτε άλλο φυσικό ή νο</w:t>
      </w:r>
      <w:r w:rsidR="000168F6" w:rsidRPr="009C5647">
        <w:rPr>
          <w:rFonts w:ascii="Arial" w:hAnsi="Arial" w:cs="Arial"/>
        </w:rPr>
        <w:t>μ</w:t>
      </w:r>
      <w:r w:rsidR="00C90E84" w:rsidRPr="009C5647">
        <w:rPr>
          <w:rFonts w:ascii="Arial" w:hAnsi="Arial" w:cs="Arial"/>
        </w:rPr>
        <w:t>ικό</w:t>
      </w:r>
      <w:r w:rsidR="0024767E" w:rsidRPr="009C5647">
        <w:rPr>
          <w:rFonts w:ascii="Arial" w:hAnsi="Arial" w:cs="Arial"/>
        </w:rPr>
        <w:t xml:space="preserve"> </w:t>
      </w:r>
      <w:r w:rsidRPr="009C5647">
        <w:rPr>
          <w:rFonts w:ascii="Arial" w:hAnsi="Arial" w:cs="Arial"/>
        </w:rPr>
        <w:t xml:space="preserve">πρόσωπο, </w:t>
      </w:r>
      <w:r w:rsidR="000168F6" w:rsidRPr="009C5647">
        <w:rPr>
          <w:rFonts w:ascii="Arial" w:hAnsi="Arial" w:cs="Arial"/>
        </w:rPr>
        <w:t>μ</w:t>
      </w:r>
      <w:r w:rsidRPr="009C5647">
        <w:rPr>
          <w:rFonts w:ascii="Arial" w:hAnsi="Arial" w:cs="Arial"/>
        </w:rPr>
        <w:t xml:space="preserve">ετά από αίτησή τους και </w:t>
      </w:r>
      <w:r w:rsidR="000168F6" w:rsidRPr="009C5647">
        <w:rPr>
          <w:rFonts w:ascii="Arial" w:hAnsi="Arial" w:cs="Arial"/>
        </w:rPr>
        <w:t>μ</w:t>
      </w:r>
      <w:r w:rsidRPr="009C5647">
        <w:rPr>
          <w:rFonts w:ascii="Arial" w:hAnsi="Arial" w:cs="Arial"/>
        </w:rPr>
        <w:t>ετά από τη σύ</w:t>
      </w:r>
      <w:r w:rsidR="000168F6" w:rsidRPr="009C5647">
        <w:rPr>
          <w:rFonts w:ascii="Arial" w:hAnsi="Arial" w:cs="Arial"/>
        </w:rPr>
        <w:t>μ</w:t>
      </w:r>
      <w:r w:rsidRPr="009C5647">
        <w:rPr>
          <w:rFonts w:ascii="Arial" w:hAnsi="Arial" w:cs="Arial"/>
        </w:rPr>
        <w:t>φωνη</w:t>
      </w:r>
      <w:r w:rsidR="0024767E" w:rsidRPr="009C5647">
        <w:rPr>
          <w:rFonts w:ascii="Arial" w:hAnsi="Arial" w:cs="Arial"/>
        </w:rPr>
        <w:t xml:space="preserve"> </w:t>
      </w:r>
      <w:r w:rsidRPr="009C5647">
        <w:rPr>
          <w:rFonts w:ascii="Arial" w:hAnsi="Arial" w:cs="Arial"/>
        </w:rPr>
        <w:t>γνώ</w:t>
      </w:r>
      <w:r w:rsidR="000168F6" w:rsidRPr="009C5647">
        <w:rPr>
          <w:rFonts w:ascii="Arial" w:hAnsi="Arial" w:cs="Arial"/>
        </w:rPr>
        <w:t>μ</w:t>
      </w:r>
      <w:r w:rsidRPr="009C5647">
        <w:rPr>
          <w:rFonts w:ascii="Arial" w:hAnsi="Arial" w:cs="Arial"/>
        </w:rPr>
        <w:t xml:space="preserve">η του </w:t>
      </w:r>
      <w:r w:rsidR="00C90E84" w:rsidRPr="009C5647">
        <w:rPr>
          <w:rFonts w:ascii="Arial" w:hAnsi="Arial" w:cs="Arial"/>
        </w:rPr>
        <w:t>οργανισμού</w:t>
      </w:r>
    </w:p>
    <w:p w14:paraId="4F6D7451" w14:textId="77777777" w:rsidR="007D733E" w:rsidRPr="009C5647" w:rsidRDefault="00C320CF" w:rsidP="008810B7">
      <w:pPr>
        <w:pStyle w:val="ListParagraph"/>
        <w:numPr>
          <w:ilvl w:val="0"/>
          <w:numId w:val="21"/>
        </w:numPr>
        <w:spacing w:before="120" w:after="120"/>
        <w:ind w:left="284" w:hanging="284"/>
        <w:jc w:val="both"/>
        <w:rPr>
          <w:rFonts w:ascii="Arial" w:hAnsi="Arial" w:cs="Arial"/>
        </w:rPr>
      </w:pPr>
      <w:r w:rsidRPr="009C5647">
        <w:rPr>
          <w:rFonts w:ascii="Arial" w:hAnsi="Arial" w:cs="Arial"/>
        </w:rPr>
        <w:t xml:space="preserve">Σε περιπτώσεις όπου υποπέσει στην αντίληψη </w:t>
      </w:r>
      <w:r w:rsidR="000F6F8A" w:rsidRPr="009C5647">
        <w:rPr>
          <w:rFonts w:ascii="Arial" w:hAnsi="Arial" w:cs="Arial"/>
        </w:rPr>
        <w:t>της ΛΑΜΠΟΡ</w:t>
      </w:r>
      <w:r w:rsidRPr="009C5647">
        <w:rPr>
          <w:rFonts w:ascii="Arial" w:hAnsi="Arial" w:cs="Arial"/>
        </w:rPr>
        <w:t xml:space="preserve"> ή γίνει κα</w:t>
      </w:r>
      <w:r w:rsidR="00C90E84" w:rsidRPr="009C5647">
        <w:rPr>
          <w:rFonts w:ascii="Arial" w:hAnsi="Arial" w:cs="Arial"/>
        </w:rPr>
        <w:t xml:space="preserve">ταγγελία για μη ορθή </w:t>
      </w:r>
      <w:r w:rsidRPr="009C5647">
        <w:rPr>
          <w:rFonts w:ascii="Arial" w:hAnsi="Arial" w:cs="Arial"/>
        </w:rPr>
        <w:t>χρήση σήματος</w:t>
      </w:r>
    </w:p>
    <w:p w14:paraId="351428D5" w14:textId="77777777" w:rsidR="007D733E" w:rsidRPr="009C5647" w:rsidRDefault="00C320CF" w:rsidP="008810B7">
      <w:pPr>
        <w:pStyle w:val="ListParagraph"/>
        <w:numPr>
          <w:ilvl w:val="0"/>
          <w:numId w:val="21"/>
        </w:numPr>
        <w:spacing w:before="120" w:after="120"/>
        <w:ind w:left="284" w:hanging="284"/>
        <w:jc w:val="both"/>
        <w:rPr>
          <w:rFonts w:ascii="Arial" w:hAnsi="Arial" w:cs="Arial"/>
        </w:rPr>
      </w:pPr>
      <w:r w:rsidRPr="009C5647">
        <w:rPr>
          <w:rFonts w:ascii="Arial" w:hAnsi="Arial" w:cs="Arial"/>
        </w:rPr>
        <w:t xml:space="preserve">Όταν τεκμηριωμένα και με υπαιτιότητα </w:t>
      </w:r>
      <w:r w:rsidR="000F6F8A" w:rsidRPr="009C5647">
        <w:rPr>
          <w:rFonts w:ascii="Arial" w:hAnsi="Arial" w:cs="Arial"/>
        </w:rPr>
        <w:t>της ΛΑΜΠΟΡ</w:t>
      </w:r>
      <w:r w:rsidRPr="009C5647">
        <w:rPr>
          <w:rFonts w:ascii="Arial" w:hAnsi="Arial" w:cs="Arial"/>
        </w:rPr>
        <w:t>, μια επιθεώρηση δεν ήταν α</w:t>
      </w:r>
      <w:r w:rsidR="007D733E" w:rsidRPr="009C5647">
        <w:rPr>
          <w:rFonts w:ascii="Arial" w:hAnsi="Arial" w:cs="Arial"/>
        </w:rPr>
        <w:t>ντικειμενική και τεχνικώς άρτια</w:t>
      </w:r>
    </w:p>
    <w:p w14:paraId="616F5250" w14:textId="77777777" w:rsidR="00C320CF" w:rsidRPr="009C5647" w:rsidRDefault="00C320CF" w:rsidP="008810B7">
      <w:pPr>
        <w:pStyle w:val="ListParagraph"/>
        <w:numPr>
          <w:ilvl w:val="0"/>
          <w:numId w:val="21"/>
        </w:numPr>
        <w:spacing w:before="120" w:after="120"/>
        <w:ind w:left="284" w:hanging="284"/>
        <w:jc w:val="both"/>
        <w:rPr>
          <w:rFonts w:ascii="Arial" w:hAnsi="Arial" w:cs="Arial"/>
        </w:rPr>
      </w:pPr>
      <w:r w:rsidRPr="009C5647">
        <w:rPr>
          <w:rFonts w:ascii="Arial" w:hAnsi="Arial" w:cs="Arial"/>
        </w:rPr>
        <w:t>Όταν γίνουν αλλαγές στον Οργανισμό που μεταξύ άλλων αφορούν το νομικό, εμπορικό, οργανωτικό καθώς και το καθεστώς ιδιοκτησίας, την αλλαγή διεύθυνσης του Πιστοποιημένου Οργανισμού ή της δραστηριότητάς του.</w:t>
      </w:r>
    </w:p>
    <w:p w14:paraId="06B5A63A" w14:textId="77777777" w:rsidR="00C320CF" w:rsidRPr="009C5647" w:rsidRDefault="00C320CF" w:rsidP="008810B7">
      <w:pPr>
        <w:pStyle w:val="Heading1"/>
      </w:pPr>
      <w:bookmarkStart w:id="26" w:name="_Toc19889902"/>
      <w:r w:rsidRPr="009C5647">
        <w:t>ΕΠΕΚΤΑΣΕΙΣ ΠΕΔΙΟΥ</w:t>
      </w:r>
      <w:bookmarkEnd w:id="26"/>
    </w:p>
    <w:p w14:paraId="01B6A669"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Για την επέκταση του πεδίου μιας πιστοποίησης που έχει ήδη χορηγηθεί, ο Οργανισμός υποβάλλει σχετική αίτηση. Στη συνέχεια </w:t>
      </w:r>
      <w:r w:rsidR="00C90E84" w:rsidRPr="009C5647">
        <w:rPr>
          <w:rFonts w:ascii="Arial" w:hAnsi="Arial" w:cs="Arial"/>
        </w:rPr>
        <w:t xml:space="preserve">η </w:t>
      </w:r>
      <w:r w:rsidR="00092D9A" w:rsidRPr="009C5647">
        <w:rPr>
          <w:rFonts w:ascii="Arial" w:hAnsi="Arial" w:cs="Arial"/>
        </w:rPr>
        <w:t>ΛΑΜΠΟΡ</w:t>
      </w:r>
      <w:r w:rsidR="00FA1981" w:rsidRPr="009C5647">
        <w:rPr>
          <w:rFonts w:ascii="Arial" w:hAnsi="Arial" w:cs="Arial"/>
        </w:rPr>
        <w:t xml:space="preserve"> </w:t>
      </w:r>
      <w:r w:rsidRPr="009C5647">
        <w:rPr>
          <w:rFonts w:ascii="Arial" w:hAnsi="Arial" w:cs="Arial"/>
        </w:rPr>
        <w:t>ακολουθεί τη διαδικασία που περιγράφεται μετά την παράγραφο 4.1 του παρόντος Κανονισμού. Η επιθεώρηση επέκτασης πεδίου  μπορεί να διεξαχθεί σε συνδυασμό με άλλη προγρα</w:t>
      </w:r>
      <w:r w:rsidR="000168F6" w:rsidRPr="009C5647">
        <w:rPr>
          <w:rFonts w:ascii="Arial" w:hAnsi="Arial" w:cs="Arial"/>
        </w:rPr>
        <w:t>μμ</w:t>
      </w:r>
      <w:r w:rsidRPr="009C5647">
        <w:rPr>
          <w:rFonts w:ascii="Arial" w:hAnsi="Arial" w:cs="Arial"/>
        </w:rPr>
        <w:t>ατισμένη επιθεώρηση (επιτήρησης ή επαναπιστοποίησης).</w:t>
      </w:r>
    </w:p>
    <w:p w14:paraId="571ACB7B" w14:textId="77777777" w:rsidR="00C320CF" w:rsidRPr="009C5647" w:rsidRDefault="00C320CF" w:rsidP="008810B7">
      <w:pPr>
        <w:pStyle w:val="Heading1"/>
      </w:pPr>
      <w:bookmarkStart w:id="27" w:name="_Toc19889903"/>
      <w:r w:rsidRPr="009C5647">
        <w:t>ΚΥΡΙΕΣ ΔΙΕΡΓΑΣΙΕΣ ΕΚΤΕΛΕΣΗΣ ΕΠΙΘΕΩΡΗΣΗΣ</w:t>
      </w:r>
      <w:bookmarkEnd w:id="27"/>
    </w:p>
    <w:p w14:paraId="39FD1683" w14:textId="77777777" w:rsidR="00C320CF" w:rsidRPr="009C5647" w:rsidRDefault="00C90E84" w:rsidP="008810B7">
      <w:pPr>
        <w:pStyle w:val="Heading2"/>
        <w:spacing w:before="120" w:after="120"/>
        <w:jc w:val="both"/>
      </w:pPr>
      <w:bookmarkStart w:id="28" w:name="_Toc19889904"/>
      <w:r w:rsidRPr="009C5647">
        <w:t>ΕΝΑΡΚΤΗΡΙΑ ΣΥΣΚΕΨΗ</w:t>
      </w:r>
      <w:bookmarkEnd w:id="28"/>
    </w:p>
    <w:p w14:paraId="3D556E7D"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Η εναρκτήρια σύσκεψη συγκαλείται από τον Επικεφαλή της Ομάδας Επιθεώρησης αμέσως μετά την άφιξη της Ομάδας Επιθεώρησης στο χώρο της επιθεώρησης. </w:t>
      </w:r>
    </w:p>
    <w:p w14:paraId="117C9584" w14:textId="77777777" w:rsidR="00C320CF" w:rsidRPr="009C5647" w:rsidRDefault="00C320CF" w:rsidP="008810B7">
      <w:pPr>
        <w:spacing w:before="120" w:after="120"/>
        <w:jc w:val="both"/>
        <w:rPr>
          <w:rFonts w:ascii="Arial" w:hAnsi="Arial" w:cs="Arial"/>
        </w:rPr>
      </w:pPr>
      <w:r w:rsidRPr="009C5647">
        <w:rPr>
          <w:rFonts w:ascii="Arial" w:hAnsi="Arial" w:cs="Arial"/>
        </w:rPr>
        <w:t>Συ</w:t>
      </w:r>
      <w:r w:rsidR="000168F6" w:rsidRPr="009C5647">
        <w:rPr>
          <w:rFonts w:ascii="Arial" w:hAnsi="Arial" w:cs="Arial"/>
        </w:rPr>
        <w:t>μμ</w:t>
      </w:r>
      <w:r w:rsidRPr="009C5647">
        <w:rPr>
          <w:rFonts w:ascii="Arial" w:hAnsi="Arial" w:cs="Arial"/>
        </w:rPr>
        <w:t xml:space="preserve">ετέχουν: </w:t>
      </w:r>
    </w:p>
    <w:p w14:paraId="7380B634"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Από την πλευρά </w:t>
      </w:r>
      <w:r w:rsidR="00707F93" w:rsidRPr="009C5647">
        <w:rPr>
          <w:rFonts w:ascii="Arial" w:hAnsi="Arial" w:cs="Arial"/>
        </w:rPr>
        <w:t xml:space="preserve">της </w:t>
      </w:r>
      <w:r w:rsidR="00092D9A" w:rsidRPr="009C5647">
        <w:rPr>
          <w:rFonts w:ascii="Arial" w:hAnsi="Arial" w:cs="Arial"/>
        </w:rPr>
        <w:t>ΛΑΜΠΟΡ</w:t>
      </w:r>
      <w:r w:rsidRPr="009C5647">
        <w:rPr>
          <w:rFonts w:ascii="Arial" w:hAnsi="Arial" w:cs="Arial"/>
        </w:rPr>
        <w:t>, όλα τα μέλη της ομάδας επιθεώρησης</w:t>
      </w:r>
    </w:p>
    <w:p w14:paraId="2BDACD25"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lastRenderedPageBreak/>
        <w:t>Από την πλευρά του Οργανισμού, τουλάχιστον, ο εκπρόσωπος της Διοίκησης και ο Υπεύθυνος Ποιότητας του ΣΔΠ</w:t>
      </w:r>
    </w:p>
    <w:p w14:paraId="03FCDFC8" w14:textId="77777777" w:rsidR="00C320CF" w:rsidRPr="001C1782" w:rsidRDefault="00707F93" w:rsidP="008810B7">
      <w:pPr>
        <w:spacing w:before="120" w:after="120"/>
        <w:jc w:val="both"/>
        <w:rPr>
          <w:rFonts w:ascii="Arial" w:hAnsi="Arial" w:cs="Arial"/>
          <w:b/>
          <w:bCs/>
        </w:rPr>
      </w:pPr>
      <w:r w:rsidRPr="001C1782">
        <w:rPr>
          <w:rFonts w:ascii="Arial" w:hAnsi="Arial" w:cs="Arial"/>
          <w:b/>
          <w:bCs/>
        </w:rPr>
        <w:t>Σκοπός:</w:t>
      </w:r>
    </w:p>
    <w:p w14:paraId="1721BF3F" w14:textId="77777777" w:rsidR="008A1530" w:rsidRPr="009C5647" w:rsidRDefault="00C320CF" w:rsidP="008810B7">
      <w:pPr>
        <w:pStyle w:val="ListParagraph"/>
        <w:numPr>
          <w:ilvl w:val="0"/>
          <w:numId w:val="22"/>
        </w:numPr>
        <w:spacing w:before="120" w:after="120"/>
        <w:ind w:left="284" w:hanging="284"/>
        <w:jc w:val="both"/>
        <w:rPr>
          <w:rFonts w:ascii="Arial" w:hAnsi="Arial" w:cs="Arial"/>
        </w:rPr>
      </w:pPr>
      <w:r w:rsidRPr="009C5647">
        <w:rPr>
          <w:rFonts w:ascii="Arial" w:hAnsi="Arial" w:cs="Arial"/>
        </w:rPr>
        <w:t>επιβ</w:t>
      </w:r>
      <w:r w:rsidR="00707F93" w:rsidRPr="009C5647">
        <w:rPr>
          <w:rFonts w:ascii="Arial" w:hAnsi="Arial" w:cs="Arial"/>
        </w:rPr>
        <w:t>εβαίωση του σχεδίου επιθεώρησης</w:t>
      </w:r>
    </w:p>
    <w:p w14:paraId="04B28139" w14:textId="77777777" w:rsidR="008A1530" w:rsidRPr="009C5647" w:rsidRDefault="00C320CF" w:rsidP="008810B7">
      <w:pPr>
        <w:pStyle w:val="ListParagraph"/>
        <w:numPr>
          <w:ilvl w:val="0"/>
          <w:numId w:val="22"/>
        </w:numPr>
        <w:spacing w:before="120" w:after="120"/>
        <w:ind w:left="284" w:hanging="284"/>
        <w:jc w:val="both"/>
        <w:rPr>
          <w:rFonts w:ascii="Arial" w:hAnsi="Arial" w:cs="Arial"/>
        </w:rPr>
      </w:pPr>
      <w:r w:rsidRPr="009C5647">
        <w:rPr>
          <w:rFonts w:ascii="Arial" w:hAnsi="Arial" w:cs="Arial"/>
        </w:rPr>
        <w:t>αναφορά στον τρόπο διενέργειας της επιθεώ</w:t>
      </w:r>
      <w:r w:rsidR="00707F93" w:rsidRPr="009C5647">
        <w:rPr>
          <w:rFonts w:ascii="Arial" w:hAnsi="Arial" w:cs="Arial"/>
        </w:rPr>
        <w:t xml:space="preserve">ρησης </w:t>
      </w:r>
    </w:p>
    <w:p w14:paraId="4F141710" w14:textId="77777777" w:rsidR="008A1530" w:rsidRPr="009C5647" w:rsidRDefault="00C320CF" w:rsidP="008810B7">
      <w:pPr>
        <w:pStyle w:val="ListParagraph"/>
        <w:numPr>
          <w:ilvl w:val="0"/>
          <w:numId w:val="22"/>
        </w:numPr>
        <w:spacing w:before="120" w:after="120"/>
        <w:ind w:left="284" w:hanging="284"/>
        <w:jc w:val="both"/>
        <w:rPr>
          <w:rFonts w:ascii="Arial" w:hAnsi="Arial" w:cs="Arial"/>
        </w:rPr>
      </w:pPr>
      <w:r w:rsidRPr="009C5647">
        <w:rPr>
          <w:rFonts w:ascii="Arial" w:hAnsi="Arial" w:cs="Arial"/>
        </w:rPr>
        <w:t>επιβε</w:t>
      </w:r>
      <w:r w:rsidR="00707F93" w:rsidRPr="009C5647">
        <w:rPr>
          <w:rFonts w:ascii="Arial" w:hAnsi="Arial" w:cs="Arial"/>
        </w:rPr>
        <w:t>βαίωση των διαύλων επικοινωνίας</w:t>
      </w:r>
    </w:p>
    <w:p w14:paraId="50C592DC" w14:textId="77777777" w:rsidR="00C320CF" w:rsidRPr="009C5647" w:rsidRDefault="00C320CF" w:rsidP="008810B7">
      <w:pPr>
        <w:pStyle w:val="ListParagraph"/>
        <w:numPr>
          <w:ilvl w:val="0"/>
          <w:numId w:val="22"/>
        </w:numPr>
        <w:spacing w:before="120" w:after="120"/>
        <w:ind w:left="284" w:hanging="284"/>
        <w:jc w:val="both"/>
        <w:rPr>
          <w:rFonts w:ascii="Arial" w:hAnsi="Arial" w:cs="Arial"/>
        </w:rPr>
      </w:pPr>
      <w:r w:rsidRPr="009C5647">
        <w:rPr>
          <w:rFonts w:ascii="Arial" w:hAnsi="Arial" w:cs="Arial"/>
        </w:rPr>
        <w:t>ερωτήματα από τους επιθεωρούμενους</w:t>
      </w:r>
    </w:p>
    <w:p w14:paraId="469FD7CA" w14:textId="77777777" w:rsidR="00C320CF" w:rsidRPr="009C5647" w:rsidRDefault="007D733E" w:rsidP="008810B7">
      <w:pPr>
        <w:spacing w:before="120" w:after="120"/>
        <w:jc w:val="both"/>
        <w:rPr>
          <w:rFonts w:ascii="Arial" w:hAnsi="Arial" w:cs="Arial"/>
          <w:b/>
        </w:rPr>
      </w:pPr>
      <w:r w:rsidRPr="009C5647">
        <w:rPr>
          <w:rFonts w:ascii="Arial" w:hAnsi="Arial" w:cs="Arial"/>
          <w:b/>
        </w:rPr>
        <w:t>Διεξαγωγή εναρκτήριας σύσκεψης</w:t>
      </w:r>
    </w:p>
    <w:p w14:paraId="7D26405D" w14:textId="6495A64F" w:rsidR="009562F7" w:rsidRPr="009C5647" w:rsidRDefault="00C320CF" w:rsidP="008810B7">
      <w:pPr>
        <w:pStyle w:val="ListParagraph"/>
        <w:numPr>
          <w:ilvl w:val="0"/>
          <w:numId w:val="37"/>
        </w:numPr>
        <w:spacing w:before="120" w:after="120"/>
        <w:ind w:left="284" w:hanging="284"/>
        <w:jc w:val="both"/>
        <w:rPr>
          <w:rFonts w:ascii="Arial" w:hAnsi="Arial" w:cs="Arial"/>
        </w:rPr>
      </w:pPr>
      <w:r w:rsidRPr="009C5647">
        <w:rPr>
          <w:rFonts w:ascii="Arial" w:hAnsi="Arial" w:cs="Arial"/>
        </w:rPr>
        <w:t>συστά</w:t>
      </w:r>
      <w:r w:rsidR="00074057" w:rsidRPr="009C5647">
        <w:rPr>
          <w:rFonts w:ascii="Arial" w:hAnsi="Arial" w:cs="Arial"/>
        </w:rPr>
        <w:t xml:space="preserve">σεις μεταξύ των </w:t>
      </w:r>
      <w:r w:rsidR="00D01C17" w:rsidRPr="009C5647">
        <w:rPr>
          <w:rFonts w:ascii="Arial" w:hAnsi="Arial" w:cs="Arial"/>
        </w:rPr>
        <w:t>παρευρισκόμενων</w:t>
      </w:r>
    </w:p>
    <w:p w14:paraId="3F8023C6" w14:textId="77777777" w:rsidR="009562F7" w:rsidRPr="009C5647" w:rsidRDefault="00C320CF" w:rsidP="008810B7">
      <w:pPr>
        <w:pStyle w:val="ListParagraph"/>
        <w:numPr>
          <w:ilvl w:val="0"/>
          <w:numId w:val="37"/>
        </w:numPr>
        <w:spacing w:before="120" w:after="120"/>
        <w:ind w:left="284" w:hanging="284"/>
        <w:jc w:val="both"/>
        <w:rPr>
          <w:rFonts w:ascii="Arial" w:hAnsi="Arial" w:cs="Arial"/>
        </w:rPr>
      </w:pPr>
      <w:r w:rsidRPr="009C5647">
        <w:rPr>
          <w:rFonts w:ascii="Arial" w:hAnsi="Arial" w:cs="Arial"/>
        </w:rPr>
        <w:t>επιβεβαίωση των αντικειμενικών στόχων, σκοπώ</w:t>
      </w:r>
      <w:r w:rsidR="00074057" w:rsidRPr="009C5647">
        <w:rPr>
          <w:rFonts w:ascii="Arial" w:hAnsi="Arial" w:cs="Arial"/>
        </w:rPr>
        <w:t>ν και κριτηρίων της επιθεώρησης</w:t>
      </w:r>
    </w:p>
    <w:p w14:paraId="31E943AA" w14:textId="77777777" w:rsidR="009562F7" w:rsidRPr="009C5647" w:rsidRDefault="00C320CF" w:rsidP="008810B7">
      <w:pPr>
        <w:pStyle w:val="ListParagraph"/>
        <w:numPr>
          <w:ilvl w:val="0"/>
          <w:numId w:val="37"/>
        </w:numPr>
        <w:spacing w:before="120" w:after="120"/>
        <w:ind w:left="284" w:hanging="284"/>
        <w:jc w:val="both"/>
        <w:rPr>
          <w:rFonts w:ascii="Arial" w:hAnsi="Arial" w:cs="Arial"/>
        </w:rPr>
      </w:pPr>
      <w:r w:rsidRPr="009C5647">
        <w:rPr>
          <w:rFonts w:ascii="Arial" w:hAnsi="Arial" w:cs="Arial"/>
        </w:rPr>
        <w:t>επιβεβαίωση του χρ</w:t>
      </w:r>
      <w:r w:rsidR="00074057" w:rsidRPr="009C5647">
        <w:rPr>
          <w:rFonts w:ascii="Arial" w:hAnsi="Arial" w:cs="Arial"/>
        </w:rPr>
        <w:t>ονοδιαγρά</w:t>
      </w:r>
      <w:r w:rsidR="000168F6" w:rsidRPr="009C5647">
        <w:rPr>
          <w:rFonts w:ascii="Arial" w:hAnsi="Arial" w:cs="Arial"/>
        </w:rPr>
        <w:t>μμ</w:t>
      </w:r>
      <w:r w:rsidR="00074057" w:rsidRPr="009C5647">
        <w:rPr>
          <w:rFonts w:ascii="Arial" w:hAnsi="Arial" w:cs="Arial"/>
        </w:rPr>
        <w:t>ατος της επιθεώρησης</w:t>
      </w:r>
    </w:p>
    <w:p w14:paraId="5CD59757" w14:textId="77777777" w:rsidR="009562F7" w:rsidRPr="009C5647" w:rsidRDefault="00C320CF" w:rsidP="008810B7">
      <w:pPr>
        <w:pStyle w:val="ListParagraph"/>
        <w:numPr>
          <w:ilvl w:val="0"/>
          <w:numId w:val="37"/>
        </w:numPr>
        <w:spacing w:before="120" w:after="120"/>
        <w:ind w:left="284" w:hanging="284"/>
        <w:jc w:val="both"/>
        <w:rPr>
          <w:rFonts w:ascii="Arial" w:hAnsi="Arial" w:cs="Arial"/>
        </w:rPr>
      </w:pPr>
      <w:r w:rsidRPr="009C5647">
        <w:rPr>
          <w:rFonts w:ascii="Arial" w:hAnsi="Arial" w:cs="Arial"/>
        </w:rPr>
        <w:t>μέθοδοι και διαδικασίες που θα χρησιμοποιηθούν κατ</w:t>
      </w:r>
      <w:r w:rsidR="00074057" w:rsidRPr="009C5647">
        <w:rPr>
          <w:rFonts w:ascii="Arial" w:hAnsi="Arial" w:cs="Arial"/>
        </w:rPr>
        <w:t xml:space="preserve">ά τη διεξαγωγή της επιθεώρησης </w:t>
      </w:r>
    </w:p>
    <w:p w14:paraId="091BC27F" w14:textId="77777777" w:rsidR="009562F7" w:rsidRPr="009C5647" w:rsidRDefault="00C320CF" w:rsidP="008810B7">
      <w:pPr>
        <w:pStyle w:val="ListParagraph"/>
        <w:numPr>
          <w:ilvl w:val="0"/>
          <w:numId w:val="37"/>
        </w:numPr>
        <w:spacing w:before="120" w:after="120"/>
        <w:ind w:left="284" w:hanging="284"/>
        <w:jc w:val="both"/>
        <w:rPr>
          <w:rFonts w:ascii="Arial" w:hAnsi="Arial" w:cs="Arial"/>
        </w:rPr>
      </w:pPr>
      <w:r w:rsidRPr="009C5647">
        <w:rPr>
          <w:rFonts w:ascii="Arial" w:hAnsi="Arial" w:cs="Arial"/>
        </w:rPr>
        <w:t>επιβεβαίωση τω</w:t>
      </w:r>
      <w:r w:rsidR="00074057" w:rsidRPr="009C5647">
        <w:rPr>
          <w:rFonts w:ascii="Arial" w:hAnsi="Arial" w:cs="Arial"/>
        </w:rPr>
        <w:t>ν διαύλων επίσημης επικοινωνίας</w:t>
      </w:r>
    </w:p>
    <w:p w14:paraId="0901261B" w14:textId="77777777" w:rsidR="009562F7" w:rsidRPr="009C5647" w:rsidRDefault="00C320CF" w:rsidP="008810B7">
      <w:pPr>
        <w:pStyle w:val="ListParagraph"/>
        <w:numPr>
          <w:ilvl w:val="0"/>
          <w:numId w:val="37"/>
        </w:numPr>
        <w:spacing w:before="120" w:after="120"/>
        <w:ind w:left="284" w:hanging="284"/>
        <w:jc w:val="both"/>
        <w:rPr>
          <w:rFonts w:ascii="Arial" w:hAnsi="Arial" w:cs="Arial"/>
        </w:rPr>
      </w:pPr>
      <w:r w:rsidRPr="009C5647">
        <w:rPr>
          <w:rFonts w:ascii="Arial" w:hAnsi="Arial" w:cs="Arial"/>
        </w:rPr>
        <w:t>γλώσσα που θα χρησιμοποιηθεί κατά τη διάρκεια της επιθεώρησης</w:t>
      </w:r>
    </w:p>
    <w:p w14:paraId="0C1F947B" w14:textId="77777777" w:rsidR="009562F7" w:rsidRPr="009C5647" w:rsidRDefault="00C320CF" w:rsidP="008810B7">
      <w:pPr>
        <w:pStyle w:val="ListParagraph"/>
        <w:numPr>
          <w:ilvl w:val="0"/>
          <w:numId w:val="37"/>
        </w:numPr>
        <w:spacing w:before="120" w:after="120"/>
        <w:ind w:left="284" w:hanging="284"/>
        <w:jc w:val="both"/>
        <w:rPr>
          <w:rFonts w:ascii="Arial" w:hAnsi="Arial" w:cs="Arial"/>
        </w:rPr>
      </w:pPr>
      <w:r w:rsidRPr="009C5647">
        <w:rPr>
          <w:rFonts w:ascii="Arial" w:hAnsi="Arial" w:cs="Arial"/>
        </w:rPr>
        <w:t>απαιτούμενοι</w:t>
      </w:r>
      <w:r w:rsidR="00074057" w:rsidRPr="009C5647">
        <w:rPr>
          <w:rFonts w:ascii="Arial" w:hAnsi="Arial" w:cs="Arial"/>
        </w:rPr>
        <w:t xml:space="preserve"> πόροι και εγκαταστάσεις</w:t>
      </w:r>
    </w:p>
    <w:p w14:paraId="328FEEC7" w14:textId="77777777" w:rsidR="009562F7" w:rsidRPr="009C5647" w:rsidRDefault="00074057" w:rsidP="008810B7">
      <w:pPr>
        <w:pStyle w:val="ListParagraph"/>
        <w:numPr>
          <w:ilvl w:val="0"/>
          <w:numId w:val="37"/>
        </w:numPr>
        <w:spacing w:before="120" w:after="120"/>
        <w:ind w:left="284" w:hanging="284"/>
        <w:jc w:val="both"/>
        <w:rPr>
          <w:rFonts w:ascii="Arial" w:hAnsi="Arial" w:cs="Arial"/>
        </w:rPr>
      </w:pPr>
      <w:r w:rsidRPr="009C5647">
        <w:rPr>
          <w:rFonts w:ascii="Arial" w:hAnsi="Arial" w:cs="Arial"/>
        </w:rPr>
        <w:t>δήλωση εμπιστευτικότητας</w:t>
      </w:r>
    </w:p>
    <w:p w14:paraId="56C815B1" w14:textId="77777777" w:rsidR="009562F7" w:rsidRPr="009C5647" w:rsidRDefault="00C320CF" w:rsidP="008810B7">
      <w:pPr>
        <w:pStyle w:val="ListParagraph"/>
        <w:numPr>
          <w:ilvl w:val="0"/>
          <w:numId w:val="37"/>
        </w:numPr>
        <w:spacing w:before="120" w:after="120"/>
        <w:ind w:left="284" w:hanging="284"/>
        <w:jc w:val="both"/>
        <w:rPr>
          <w:rFonts w:ascii="Arial" w:hAnsi="Arial" w:cs="Arial"/>
        </w:rPr>
      </w:pPr>
      <w:r w:rsidRPr="009C5647">
        <w:rPr>
          <w:rFonts w:ascii="Arial" w:hAnsi="Arial" w:cs="Arial"/>
        </w:rPr>
        <w:t>ασφάλεια, διαδικασίες έκτα</w:t>
      </w:r>
      <w:r w:rsidR="00074057" w:rsidRPr="009C5647">
        <w:rPr>
          <w:rFonts w:ascii="Arial" w:hAnsi="Arial" w:cs="Arial"/>
        </w:rPr>
        <w:t>κτων περιστατικών και ασφάλειας</w:t>
      </w:r>
    </w:p>
    <w:p w14:paraId="54F5197E" w14:textId="77777777" w:rsidR="009562F7" w:rsidRPr="009C5647" w:rsidRDefault="00C320CF" w:rsidP="008810B7">
      <w:pPr>
        <w:pStyle w:val="ListParagraph"/>
        <w:numPr>
          <w:ilvl w:val="0"/>
          <w:numId w:val="37"/>
        </w:numPr>
        <w:spacing w:before="120" w:after="120"/>
        <w:ind w:left="284" w:hanging="284"/>
        <w:jc w:val="both"/>
        <w:rPr>
          <w:rFonts w:ascii="Arial" w:hAnsi="Arial" w:cs="Arial"/>
        </w:rPr>
      </w:pPr>
      <w:r w:rsidRPr="009C5647">
        <w:rPr>
          <w:rFonts w:ascii="Arial" w:hAnsi="Arial" w:cs="Arial"/>
        </w:rPr>
        <w:t xml:space="preserve">διάθεση, </w:t>
      </w:r>
      <w:r w:rsidR="00074057" w:rsidRPr="009C5647">
        <w:rPr>
          <w:rFonts w:ascii="Arial" w:hAnsi="Arial" w:cs="Arial"/>
        </w:rPr>
        <w:t>ρόλος και ταυτότητα των συνοδών</w:t>
      </w:r>
    </w:p>
    <w:p w14:paraId="59DFC9B8" w14:textId="77777777" w:rsidR="00C320CF" w:rsidRPr="009C5647" w:rsidRDefault="00C320CF" w:rsidP="008810B7">
      <w:pPr>
        <w:pStyle w:val="ListParagraph"/>
        <w:numPr>
          <w:ilvl w:val="0"/>
          <w:numId w:val="37"/>
        </w:numPr>
        <w:spacing w:before="120" w:after="120"/>
        <w:ind w:left="284" w:hanging="284"/>
        <w:jc w:val="both"/>
        <w:rPr>
          <w:rFonts w:ascii="Arial" w:hAnsi="Arial" w:cs="Arial"/>
        </w:rPr>
      </w:pPr>
      <w:r w:rsidRPr="009C5647">
        <w:rPr>
          <w:rFonts w:ascii="Arial" w:hAnsi="Arial" w:cs="Arial"/>
        </w:rPr>
        <w:t>μέθοδος αναφοράς, καθώς και αξιολόγηση των μη συ</w:t>
      </w:r>
      <w:r w:rsidR="000168F6" w:rsidRPr="009C5647">
        <w:rPr>
          <w:rFonts w:ascii="Arial" w:hAnsi="Arial" w:cs="Arial"/>
        </w:rPr>
        <w:t>μμ</w:t>
      </w:r>
      <w:r w:rsidRPr="009C5647">
        <w:rPr>
          <w:rFonts w:ascii="Arial" w:hAnsi="Arial" w:cs="Arial"/>
        </w:rPr>
        <w:t>ορφώσεων</w:t>
      </w:r>
    </w:p>
    <w:p w14:paraId="794A749A" w14:textId="77777777" w:rsidR="00C320CF" w:rsidRPr="009C5647" w:rsidRDefault="00C320CF" w:rsidP="008810B7">
      <w:pPr>
        <w:spacing w:before="120" w:after="120"/>
        <w:jc w:val="both"/>
        <w:rPr>
          <w:rFonts w:ascii="Arial" w:hAnsi="Arial" w:cs="Arial"/>
        </w:rPr>
      </w:pPr>
      <w:r w:rsidRPr="009C5647">
        <w:rPr>
          <w:rFonts w:ascii="Arial" w:hAnsi="Arial" w:cs="Arial"/>
        </w:rPr>
        <w:t>Με ευθύνη του Επικεφαλή</w:t>
      </w:r>
      <w:r w:rsidR="00074057" w:rsidRPr="009C5647">
        <w:rPr>
          <w:rFonts w:ascii="Arial" w:hAnsi="Arial" w:cs="Arial"/>
        </w:rPr>
        <w:t>ς</w:t>
      </w:r>
      <w:r w:rsidRPr="009C5647">
        <w:rPr>
          <w:rFonts w:ascii="Arial" w:hAnsi="Arial" w:cs="Arial"/>
        </w:rPr>
        <w:t xml:space="preserve"> Επιθεωρητή, συμπληρώνεται το </w:t>
      </w:r>
      <w:r w:rsidR="00074057" w:rsidRPr="009C5647">
        <w:rPr>
          <w:rFonts w:ascii="Arial" w:hAnsi="Arial" w:cs="Arial"/>
        </w:rPr>
        <w:t>αντίστοιχο</w:t>
      </w:r>
      <w:r w:rsidRPr="009C5647">
        <w:rPr>
          <w:rFonts w:ascii="Arial" w:hAnsi="Arial" w:cs="Arial"/>
        </w:rPr>
        <w:t xml:space="preserve"> πεδίο που αφορά την εναρκτήρια σύσκεψη, στην Έκθεση Επιθεώρησης </w:t>
      </w:r>
      <w:r w:rsidR="00CB2186" w:rsidRPr="009C5647">
        <w:rPr>
          <w:rFonts w:ascii="Arial" w:hAnsi="Arial" w:cs="Arial"/>
        </w:rPr>
        <w:t>ΦΟ 201</w:t>
      </w:r>
      <w:r w:rsidRPr="009C5647">
        <w:rPr>
          <w:rFonts w:ascii="Arial" w:hAnsi="Arial" w:cs="Arial"/>
        </w:rPr>
        <w:t>και προσυπογράφεται από τον εκπρόσωπο της Διοίκησης που συ</w:t>
      </w:r>
      <w:r w:rsidR="000168F6" w:rsidRPr="009C5647">
        <w:rPr>
          <w:rFonts w:ascii="Arial" w:hAnsi="Arial" w:cs="Arial"/>
        </w:rPr>
        <w:t>μμ</w:t>
      </w:r>
      <w:r w:rsidRPr="009C5647">
        <w:rPr>
          <w:rFonts w:ascii="Arial" w:hAnsi="Arial" w:cs="Arial"/>
        </w:rPr>
        <w:t>ετέχει στην εναρκτήρια σύσκεψη.</w:t>
      </w:r>
    </w:p>
    <w:p w14:paraId="38683334" w14:textId="77777777" w:rsidR="00C320CF" w:rsidRPr="009C5647" w:rsidRDefault="00C320CF" w:rsidP="008810B7">
      <w:pPr>
        <w:pStyle w:val="Heading2"/>
        <w:spacing w:before="120" w:after="120"/>
        <w:jc w:val="both"/>
      </w:pPr>
      <w:bookmarkStart w:id="29" w:name="_Toc19889905"/>
      <w:r w:rsidRPr="009C5647">
        <w:t>ΡΟΛΟΣ ΚΑΙ ΕΥΘΥΝΗ ΤΩΝ ΣΥΝΟΔΩΝ ΚΑΙ ΤΩΝ ΠΑΡΑΤΗΡΗΤ</w:t>
      </w:r>
      <w:r w:rsidR="00074057" w:rsidRPr="009C5647">
        <w:t>ΩΝ</w:t>
      </w:r>
      <w:bookmarkEnd w:id="29"/>
    </w:p>
    <w:p w14:paraId="10812417" w14:textId="77777777" w:rsidR="00C320CF" w:rsidRPr="009C5647" w:rsidRDefault="00C320CF" w:rsidP="008810B7">
      <w:pPr>
        <w:spacing w:before="120" w:after="120"/>
        <w:jc w:val="both"/>
        <w:rPr>
          <w:rFonts w:ascii="Arial" w:hAnsi="Arial" w:cs="Arial"/>
        </w:rPr>
      </w:pPr>
      <w:r w:rsidRPr="009C5647">
        <w:rPr>
          <w:rFonts w:ascii="Arial" w:hAnsi="Arial" w:cs="Arial"/>
        </w:rPr>
        <w:t>Ο ρόλο</w:t>
      </w:r>
      <w:r w:rsidR="00074057" w:rsidRPr="009C5647">
        <w:rPr>
          <w:rFonts w:ascii="Arial" w:hAnsi="Arial" w:cs="Arial"/>
        </w:rPr>
        <w:t xml:space="preserve">ς και ευθύνη </w:t>
      </w:r>
      <w:r w:rsidR="00074057" w:rsidRPr="009C5647">
        <w:rPr>
          <w:rFonts w:ascii="Arial" w:hAnsi="Arial" w:cs="Arial"/>
          <w:b/>
        </w:rPr>
        <w:t>των συνοδών</w:t>
      </w:r>
      <w:r w:rsidR="00074057" w:rsidRPr="009C5647">
        <w:rPr>
          <w:rFonts w:ascii="Arial" w:hAnsi="Arial" w:cs="Arial"/>
        </w:rPr>
        <w:t xml:space="preserve"> είναι:</w:t>
      </w:r>
    </w:p>
    <w:p w14:paraId="455243CC" w14:textId="77777777" w:rsidR="00407958" w:rsidRPr="009C5647" w:rsidRDefault="00C320CF" w:rsidP="008810B7">
      <w:pPr>
        <w:pStyle w:val="ListParagraph"/>
        <w:numPr>
          <w:ilvl w:val="0"/>
          <w:numId w:val="38"/>
        </w:numPr>
        <w:spacing w:before="120" w:after="120"/>
        <w:ind w:left="284" w:hanging="284"/>
        <w:jc w:val="both"/>
        <w:rPr>
          <w:rFonts w:ascii="Arial" w:hAnsi="Arial" w:cs="Arial"/>
        </w:rPr>
      </w:pPr>
      <w:r w:rsidRPr="009C5647">
        <w:rPr>
          <w:rFonts w:ascii="Arial" w:hAnsi="Arial" w:cs="Arial"/>
        </w:rPr>
        <w:t xml:space="preserve">καθορισμός επαφών και </w:t>
      </w:r>
      <w:r w:rsidR="00074057" w:rsidRPr="009C5647">
        <w:rPr>
          <w:rFonts w:ascii="Arial" w:hAnsi="Arial" w:cs="Arial"/>
        </w:rPr>
        <w:t xml:space="preserve">χρόνου διεξαγωγής συνεντεύξεων </w:t>
      </w:r>
    </w:p>
    <w:p w14:paraId="7FFFC0D9" w14:textId="77777777" w:rsidR="00407958" w:rsidRPr="009C5647" w:rsidRDefault="00C320CF" w:rsidP="008810B7">
      <w:pPr>
        <w:pStyle w:val="ListParagraph"/>
        <w:numPr>
          <w:ilvl w:val="0"/>
          <w:numId w:val="38"/>
        </w:numPr>
        <w:spacing w:before="120" w:after="120"/>
        <w:ind w:left="284" w:hanging="284"/>
        <w:jc w:val="both"/>
        <w:rPr>
          <w:rFonts w:ascii="Arial" w:hAnsi="Arial" w:cs="Arial"/>
        </w:rPr>
      </w:pPr>
      <w:r w:rsidRPr="009C5647">
        <w:rPr>
          <w:rFonts w:ascii="Arial" w:hAnsi="Arial" w:cs="Arial"/>
        </w:rPr>
        <w:t xml:space="preserve">ρύθμιση επισκέψεων σε συγκεκριμένα μέρη των </w:t>
      </w:r>
      <w:r w:rsidR="00407958" w:rsidRPr="009C5647">
        <w:rPr>
          <w:rFonts w:ascii="Arial" w:hAnsi="Arial" w:cs="Arial"/>
        </w:rPr>
        <w:t>εγκαταστάσεων ή του οργανισμού</w:t>
      </w:r>
    </w:p>
    <w:p w14:paraId="11963993" w14:textId="77777777" w:rsidR="00C320CF" w:rsidRPr="009C5647" w:rsidRDefault="00C320CF" w:rsidP="008810B7">
      <w:pPr>
        <w:pStyle w:val="ListParagraph"/>
        <w:numPr>
          <w:ilvl w:val="0"/>
          <w:numId w:val="38"/>
        </w:numPr>
        <w:spacing w:before="120" w:after="120"/>
        <w:ind w:left="284" w:hanging="284"/>
        <w:jc w:val="both"/>
        <w:rPr>
          <w:rFonts w:ascii="Arial" w:hAnsi="Arial" w:cs="Arial"/>
        </w:rPr>
      </w:pPr>
      <w:r w:rsidRPr="009C5647">
        <w:rPr>
          <w:rFonts w:ascii="Arial" w:hAnsi="Arial" w:cs="Arial"/>
        </w:rPr>
        <w:t xml:space="preserve">διασφάλιση της επίγνωσης και της τήρησης από πλευράς ομάδας επιθεώρησης των κανονισμών που αφορούν τις διαδικασίες ασφάλειας στις εγκαταστάσεις </w:t>
      </w:r>
    </w:p>
    <w:p w14:paraId="4B2B6FE1"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Ο ρόλος και ευθύνη </w:t>
      </w:r>
      <w:r w:rsidRPr="009C5647">
        <w:rPr>
          <w:rFonts w:ascii="Arial" w:hAnsi="Arial" w:cs="Arial"/>
          <w:b/>
        </w:rPr>
        <w:t>των παρατηρητών</w:t>
      </w:r>
      <w:r w:rsidR="00074057" w:rsidRPr="009C5647">
        <w:rPr>
          <w:rFonts w:ascii="Arial" w:hAnsi="Arial" w:cs="Arial"/>
        </w:rPr>
        <w:t xml:space="preserve"> είναι:</w:t>
      </w:r>
    </w:p>
    <w:p w14:paraId="5C6FDC69" w14:textId="77777777" w:rsidR="00407958" w:rsidRPr="009C5647" w:rsidRDefault="00C320CF" w:rsidP="008810B7">
      <w:pPr>
        <w:pStyle w:val="ListParagraph"/>
        <w:numPr>
          <w:ilvl w:val="0"/>
          <w:numId w:val="39"/>
        </w:numPr>
        <w:spacing w:before="120" w:after="120"/>
        <w:ind w:left="284" w:hanging="284"/>
        <w:jc w:val="both"/>
        <w:rPr>
          <w:rFonts w:ascii="Arial" w:hAnsi="Arial" w:cs="Arial"/>
        </w:rPr>
      </w:pPr>
      <w:r w:rsidRPr="009C5647">
        <w:rPr>
          <w:rFonts w:ascii="Arial" w:hAnsi="Arial" w:cs="Arial"/>
        </w:rPr>
        <w:t>επίβλεψη της επιθεώρησης εκ μέρους</w:t>
      </w:r>
      <w:r w:rsidR="00074057" w:rsidRPr="009C5647">
        <w:rPr>
          <w:rFonts w:ascii="Arial" w:hAnsi="Arial" w:cs="Arial"/>
        </w:rPr>
        <w:t xml:space="preserve"> του επιθεωρούμενου οργανισμού </w:t>
      </w:r>
    </w:p>
    <w:p w14:paraId="4A678189" w14:textId="77777777" w:rsidR="00C320CF" w:rsidRPr="009C5647" w:rsidRDefault="00C320CF" w:rsidP="008810B7">
      <w:pPr>
        <w:pStyle w:val="ListParagraph"/>
        <w:numPr>
          <w:ilvl w:val="0"/>
          <w:numId w:val="39"/>
        </w:numPr>
        <w:spacing w:before="120" w:after="120"/>
        <w:ind w:left="284" w:hanging="284"/>
        <w:jc w:val="both"/>
        <w:rPr>
          <w:rFonts w:ascii="Arial" w:hAnsi="Arial" w:cs="Arial"/>
        </w:rPr>
      </w:pPr>
      <w:r w:rsidRPr="009C5647">
        <w:rPr>
          <w:rFonts w:ascii="Arial" w:hAnsi="Arial" w:cs="Arial"/>
        </w:rPr>
        <w:t>παροχή διευκρινίσεων ή βο</w:t>
      </w:r>
      <w:r w:rsidR="00074057" w:rsidRPr="009C5647">
        <w:rPr>
          <w:rFonts w:ascii="Arial" w:hAnsi="Arial" w:cs="Arial"/>
        </w:rPr>
        <w:t xml:space="preserve">ήθεια στη συλλογή πληροφοριών  </w:t>
      </w:r>
    </w:p>
    <w:p w14:paraId="7FE132FE"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ΣΗΜΕΙΩΣΗ: Ο επικεφαλής επιθεωρητής έχει δικαίωμα να ζητήσει από τον Οργανισμό την αλλαγή του συνοδού ή του παρατηρητή όταν αποδεδειγμένα και </w:t>
      </w:r>
      <w:r w:rsidR="00407D41" w:rsidRPr="009C5647">
        <w:rPr>
          <w:rFonts w:ascii="Arial" w:hAnsi="Arial" w:cs="Arial"/>
        </w:rPr>
        <w:t>κατ’ επανάληψη</w:t>
      </w:r>
      <w:r w:rsidR="00F51F95" w:rsidRPr="009C5647">
        <w:rPr>
          <w:rFonts w:ascii="Arial" w:hAnsi="Arial" w:cs="Arial"/>
        </w:rPr>
        <w:t xml:space="preserve"> </w:t>
      </w:r>
      <w:r w:rsidR="00407D41" w:rsidRPr="009C5647">
        <w:rPr>
          <w:rFonts w:ascii="Arial" w:hAnsi="Arial" w:cs="Arial"/>
        </w:rPr>
        <w:t>παρεκκλίνουν</w:t>
      </w:r>
      <w:r w:rsidRPr="009C5647">
        <w:rPr>
          <w:rFonts w:ascii="Arial" w:hAnsi="Arial" w:cs="Arial"/>
        </w:rPr>
        <w:t xml:space="preserve"> από το ρόλο τους και εμποδίζουν το έργο της ομάδας επιθεώρησης.</w:t>
      </w:r>
    </w:p>
    <w:p w14:paraId="7D6E2C63" w14:textId="77777777" w:rsidR="00C320CF" w:rsidRPr="009C5647" w:rsidRDefault="00C320CF" w:rsidP="008810B7">
      <w:pPr>
        <w:pStyle w:val="Heading2"/>
        <w:spacing w:before="120" w:after="120"/>
        <w:jc w:val="both"/>
      </w:pPr>
      <w:bookmarkStart w:id="30" w:name="_Toc19889906"/>
      <w:r w:rsidRPr="009C5647">
        <w:t>ΣΥΜΠΕΡΑΣΜΑΤΑ ΕΠΙΘΕΩΡΗΣΗΣ – ΣΥΜΠΛΗΡΩΣΗ ΕΓΓΡΑΦΩΝ ΕΠΙΘΕΩΡΗΣΗΣ</w:t>
      </w:r>
      <w:bookmarkEnd w:id="30"/>
    </w:p>
    <w:p w14:paraId="06A9C462" w14:textId="77777777" w:rsidR="00C320CF" w:rsidRPr="009C5647" w:rsidRDefault="00C320CF" w:rsidP="008810B7">
      <w:pPr>
        <w:spacing w:before="120" w:after="120"/>
        <w:jc w:val="both"/>
        <w:rPr>
          <w:rFonts w:ascii="Arial" w:hAnsi="Arial" w:cs="Arial"/>
          <w:b/>
        </w:rPr>
      </w:pPr>
      <w:r w:rsidRPr="009C5647">
        <w:rPr>
          <w:rFonts w:ascii="Arial" w:hAnsi="Arial" w:cs="Arial"/>
          <w:b/>
        </w:rPr>
        <w:t>4.</w:t>
      </w:r>
      <w:r w:rsidR="0077349E" w:rsidRPr="009C5647">
        <w:rPr>
          <w:rFonts w:ascii="Arial" w:hAnsi="Arial" w:cs="Arial"/>
          <w:b/>
        </w:rPr>
        <w:t>12.3.1 ΣΥΜΠΕΡΑΣΜΑΤΑ ΕΠΙΘΕΩΡΗΣΗΣ</w:t>
      </w:r>
    </w:p>
    <w:p w14:paraId="39DFA52A" w14:textId="77777777" w:rsidR="00C320CF" w:rsidRPr="009C5647" w:rsidRDefault="00C320CF" w:rsidP="008810B7">
      <w:pPr>
        <w:spacing w:before="120" w:after="120"/>
        <w:jc w:val="both"/>
        <w:rPr>
          <w:rFonts w:ascii="Arial" w:hAnsi="Arial" w:cs="Arial"/>
        </w:rPr>
      </w:pPr>
      <w:r w:rsidRPr="009C5647">
        <w:rPr>
          <w:rFonts w:ascii="Arial" w:hAnsi="Arial" w:cs="Arial"/>
        </w:rPr>
        <w:lastRenderedPageBreak/>
        <w:t>Η ομάδα επιθεώρησης οφείλει να συνεδριάσει πριν από τη</w:t>
      </w:r>
      <w:r w:rsidR="0077349E" w:rsidRPr="009C5647">
        <w:rPr>
          <w:rFonts w:ascii="Arial" w:hAnsi="Arial" w:cs="Arial"/>
        </w:rPr>
        <w:t>ν καταληκτική σύσκεψη, ώστε να:</w:t>
      </w:r>
    </w:p>
    <w:p w14:paraId="53D013A0" w14:textId="77777777" w:rsidR="00271DA7" w:rsidRPr="009C5647" w:rsidRDefault="00C320CF" w:rsidP="008810B7">
      <w:pPr>
        <w:pStyle w:val="ListParagraph"/>
        <w:numPr>
          <w:ilvl w:val="0"/>
          <w:numId w:val="24"/>
        </w:numPr>
        <w:spacing w:before="120" w:after="120"/>
        <w:ind w:left="284" w:hanging="284"/>
        <w:jc w:val="both"/>
        <w:rPr>
          <w:rFonts w:ascii="Arial" w:hAnsi="Arial" w:cs="Arial"/>
        </w:rPr>
      </w:pPr>
      <w:r w:rsidRPr="009C5647">
        <w:rPr>
          <w:rFonts w:ascii="Arial" w:hAnsi="Arial" w:cs="Arial"/>
        </w:rPr>
        <w:t>υποβάλλει σε ανασκόπηση τα ευρήματα της επιθεώρησης και άλλες σχετικές πληροφορίες που συλλέχθηκαν κατά τη διάρκεια της επιθεώρησης με βάση τους αντικειμενικούς στόχους της επιθεώρησης</w:t>
      </w:r>
    </w:p>
    <w:p w14:paraId="708DB305" w14:textId="77777777" w:rsidR="00271DA7" w:rsidRPr="009C5647" w:rsidRDefault="00C320CF" w:rsidP="008810B7">
      <w:pPr>
        <w:pStyle w:val="ListParagraph"/>
        <w:numPr>
          <w:ilvl w:val="0"/>
          <w:numId w:val="24"/>
        </w:numPr>
        <w:spacing w:before="120" w:after="120"/>
        <w:ind w:left="284" w:hanging="284"/>
        <w:jc w:val="both"/>
        <w:rPr>
          <w:rFonts w:ascii="Arial" w:hAnsi="Arial" w:cs="Arial"/>
        </w:rPr>
      </w:pPr>
      <w:r w:rsidRPr="009C5647">
        <w:rPr>
          <w:rFonts w:ascii="Arial" w:hAnsi="Arial" w:cs="Arial"/>
        </w:rPr>
        <w:t xml:space="preserve">συμφωνήσει τα συμπεράσματα της επιθεώρησης, λαμβάνοντας υπόψη την εγγενή αβεβαιότητα της διεργασίας της επιθεώρησης </w:t>
      </w:r>
    </w:p>
    <w:p w14:paraId="0719B51D" w14:textId="77777777" w:rsidR="00C320CF" w:rsidRPr="009C5647" w:rsidRDefault="00C320CF" w:rsidP="008810B7">
      <w:pPr>
        <w:pStyle w:val="ListParagraph"/>
        <w:numPr>
          <w:ilvl w:val="0"/>
          <w:numId w:val="24"/>
        </w:numPr>
        <w:spacing w:before="120" w:after="120"/>
        <w:ind w:left="284" w:hanging="284"/>
        <w:jc w:val="both"/>
        <w:rPr>
          <w:rFonts w:ascii="Arial" w:hAnsi="Arial" w:cs="Arial"/>
        </w:rPr>
      </w:pPr>
      <w:r w:rsidRPr="009C5647">
        <w:rPr>
          <w:rFonts w:ascii="Arial" w:hAnsi="Arial" w:cs="Arial"/>
        </w:rPr>
        <w:t xml:space="preserve">κατηγοριοποιεί τις τυχόν </w:t>
      </w:r>
      <w:r w:rsidR="00407D41" w:rsidRPr="009C5647">
        <w:rPr>
          <w:rFonts w:ascii="Arial" w:hAnsi="Arial" w:cs="Arial"/>
        </w:rPr>
        <w:t>εντοπισθείσες</w:t>
      </w:r>
      <w:r w:rsidRPr="009C5647">
        <w:rPr>
          <w:rFonts w:ascii="Arial" w:hAnsi="Arial" w:cs="Arial"/>
        </w:rPr>
        <w:t xml:space="preserve"> Μη Συ</w:t>
      </w:r>
      <w:r w:rsidR="000168F6" w:rsidRPr="009C5647">
        <w:rPr>
          <w:rFonts w:ascii="Arial" w:hAnsi="Arial" w:cs="Arial"/>
        </w:rPr>
        <w:t>μμ</w:t>
      </w:r>
      <w:r w:rsidRPr="009C5647">
        <w:rPr>
          <w:rFonts w:ascii="Arial" w:hAnsi="Arial" w:cs="Arial"/>
        </w:rPr>
        <w:t>ορφώσεις</w:t>
      </w:r>
    </w:p>
    <w:p w14:paraId="0045DB67" w14:textId="77777777" w:rsidR="00C320CF" w:rsidRPr="009C5647" w:rsidRDefault="0077349E" w:rsidP="008810B7">
      <w:pPr>
        <w:pStyle w:val="Heading2"/>
        <w:spacing w:before="120" w:after="120"/>
        <w:jc w:val="both"/>
      </w:pPr>
      <w:bookmarkStart w:id="31" w:name="_Toc19889907"/>
      <w:r w:rsidRPr="009C5647">
        <w:t>ΣΥΜΠΛΗΡΩΣΗ ΕΓΓΡΑΦΩΝ ΕΠΙΘΕΩΡΗΣΗΣ</w:t>
      </w:r>
      <w:bookmarkEnd w:id="31"/>
    </w:p>
    <w:p w14:paraId="12FEA4EF"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Ο επικεφαλής επιθεωρητής συμπληρώνει την έκθεση επιθεώρησης </w:t>
      </w:r>
      <w:r w:rsidR="00CB2186" w:rsidRPr="009C5647">
        <w:rPr>
          <w:rFonts w:ascii="Arial" w:hAnsi="Arial" w:cs="Arial"/>
        </w:rPr>
        <w:t xml:space="preserve">ΦΟ 201. </w:t>
      </w:r>
      <w:r w:rsidRPr="009C5647">
        <w:rPr>
          <w:rFonts w:ascii="Arial" w:hAnsi="Arial" w:cs="Arial"/>
        </w:rPr>
        <w:t>Επίσης συμπληρώνει τα έντυπα των Μη Συ</w:t>
      </w:r>
      <w:r w:rsidR="000168F6" w:rsidRPr="009C5647">
        <w:rPr>
          <w:rFonts w:ascii="Arial" w:hAnsi="Arial" w:cs="Arial"/>
        </w:rPr>
        <w:t>μμ</w:t>
      </w:r>
      <w:r w:rsidRPr="009C5647">
        <w:rPr>
          <w:rFonts w:ascii="Arial" w:hAnsi="Arial" w:cs="Arial"/>
        </w:rPr>
        <w:t xml:space="preserve">ορφώσεων </w:t>
      </w:r>
      <w:r w:rsidR="00CB2186" w:rsidRPr="009C5647">
        <w:rPr>
          <w:rFonts w:ascii="Arial" w:hAnsi="Arial" w:cs="Arial"/>
        </w:rPr>
        <w:t>ΦΟ 212.</w:t>
      </w:r>
    </w:p>
    <w:p w14:paraId="4E0A263D" w14:textId="77777777" w:rsidR="00C320CF" w:rsidRPr="009C5647" w:rsidRDefault="00FB01FD" w:rsidP="008810B7">
      <w:pPr>
        <w:pStyle w:val="Heading2"/>
        <w:spacing w:before="120" w:after="120"/>
        <w:jc w:val="both"/>
      </w:pPr>
      <w:bookmarkStart w:id="32" w:name="_Toc19889908"/>
      <w:r w:rsidRPr="009C5647">
        <w:t>ΚΑΤΑΛΗΚΤΙΚΗ ΣΥΣΚΕΨΗ</w:t>
      </w:r>
      <w:bookmarkEnd w:id="32"/>
    </w:p>
    <w:p w14:paraId="7669C9F4" w14:textId="77777777" w:rsidR="00C320CF" w:rsidRPr="009C5647" w:rsidRDefault="00C320CF" w:rsidP="008810B7">
      <w:pPr>
        <w:spacing w:before="120" w:after="120"/>
        <w:jc w:val="both"/>
        <w:rPr>
          <w:rFonts w:ascii="Arial" w:hAnsi="Arial" w:cs="Arial"/>
        </w:rPr>
      </w:pPr>
      <w:r w:rsidRPr="009C5647">
        <w:rPr>
          <w:rFonts w:ascii="Arial" w:hAnsi="Arial" w:cs="Arial"/>
        </w:rPr>
        <w:t>Συ</w:t>
      </w:r>
      <w:r w:rsidR="000168F6" w:rsidRPr="009C5647">
        <w:rPr>
          <w:rFonts w:ascii="Arial" w:hAnsi="Arial" w:cs="Arial"/>
        </w:rPr>
        <w:t>μμ</w:t>
      </w:r>
      <w:r w:rsidRPr="009C5647">
        <w:rPr>
          <w:rFonts w:ascii="Arial" w:hAnsi="Arial" w:cs="Arial"/>
        </w:rPr>
        <w:t xml:space="preserve">ετέχουν: </w:t>
      </w:r>
    </w:p>
    <w:p w14:paraId="53759937"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Από την πλευρά </w:t>
      </w:r>
      <w:r w:rsidR="00FB01FD" w:rsidRPr="009C5647">
        <w:rPr>
          <w:rFonts w:ascii="Arial" w:hAnsi="Arial" w:cs="Arial"/>
        </w:rPr>
        <w:t xml:space="preserve">της </w:t>
      </w:r>
      <w:r w:rsidR="00092D9A" w:rsidRPr="009C5647">
        <w:rPr>
          <w:rFonts w:ascii="Arial" w:hAnsi="Arial" w:cs="Arial"/>
        </w:rPr>
        <w:t>ΛΑΜΠΟΡ</w:t>
      </w:r>
      <w:r w:rsidRPr="009C5647">
        <w:rPr>
          <w:rFonts w:ascii="Arial" w:hAnsi="Arial" w:cs="Arial"/>
        </w:rPr>
        <w:t>, όλα τα μέλη της ομάδας επιθεώρησης</w:t>
      </w:r>
    </w:p>
    <w:p w14:paraId="6183AB52"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Από την πλευρά του Οργανισμού, τουλάχιστον, ο εκπρόσωπος της Διοίκησης και ο Υπεύθυνος Ποιότητας του ΣΔΠ</w:t>
      </w:r>
    </w:p>
    <w:p w14:paraId="1350488D" w14:textId="77777777" w:rsidR="00C320CF" w:rsidRPr="001C1782" w:rsidRDefault="006F32CF" w:rsidP="008810B7">
      <w:pPr>
        <w:spacing w:before="120" w:after="120"/>
        <w:jc w:val="both"/>
        <w:rPr>
          <w:rFonts w:ascii="Arial" w:hAnsi="Arial" w:cs="Arial"/>
          <w:b/>
          <w:bCs/>
        </w:rPr>
      </w:pPr>
      <w:r w:rsidRPr="001C1782">
        <w:rPr>
          <w:rFonts w:ascii="Arial" w:hAnsi="Arial" w:cs="Arial"/>
          <w:b/>
          <w:bCs/>
        </w:rPr>
        <w:t>Σκοπός:</w:t>
      </w:r>
    </w:p>
    <w:p w14:paraId="09FC01F2" w14:textId="77777777" w:rsidR="008A1530" w:rsidRPr="009C5647" w:rsidRDefault="00C320CF" w:rsidP="008810B7">
      <w:pPr>
        <w:pStyle w:val="ListParagraph"/>
        <w:numPr>
          <w:ilvl w:val="0"/>
          <w:numId w:val="23"/>
        </w:numPr>
        <w:spacing w:before="120" w:after="120"/>
        <w:ind w:left="284" w:hanging="284"/>
        <w:jc w:val="both"/>
        <w:rPr>
          <w:rFonts w:ascii="Arial" w:hAnsi="Arial" w:cs="Arial"/>
        </w:rPr>
      </w:pPr>
      <w:r w:rsidRPr="009C5647">
        <w:rPr>
          <w:rFonts w:ascii="Arial" w:hAnsi="Arial" w:cs="Arial"/>
        </w:rPr>
        <w:t>Τυπικότητες</w:t>
      </w:r>
    </w:p>
    <w:p w14:paraId="23E367A6" w14:textId="77777777" w:rsidR="008A1530" w:rsidRPr="009C5647" w:rsidRDefault="00C320CF" w:rsidP="008810B7">
      <w:pPr>
        <w:pStyle w:val="ListParagraph"/>
        <w:numPr>
          <w:ilvl w:val="0"/>
          <w:numId w:val="23"/>
        </w:numPr>
        <w:spacing w:before="120" w:after="120"/>
        <w:ind w:left="284" w:hanging="284"/>
        <w:jc w:val="both"/>
        <w:rPr>
          <w:rFonts w:ascii="Arial" w:hAnsi="Arial" w:cs="Arial"/>
        </w:rPr>
      </w:pPr>
      <w:r w:rsidRPr="009C5647">
        <w:rPr>
          <w:rFonts w:ascii="Arial" w:hAnsi="Arial" w:cs="Arial"/>
        </w:rPr>
        <w:t xml:space="preserve">Δήλωση απάρνησης </w:t>
      </w:r>
    </w:p>
    <w:p w14:paraId="660C10C3" w14:textId="77777777" w:rsidR="008A1530" w:rsidRPr="009C5647" w:rsidRDefault="00C320CF" w:rsidP="008810B7">
      <w:pPr>
        <w:pStyle w:val="ListParagraph"/>
        <w:numPr>
          <w:ilvl w:val="0"/>
          <w:numId w:val="23"/>
        </w:numPr>
        <w:spacing w:before="120" w:after="120"/>
        <w:ind w:left="284" w:hanging="284"/>
        <w:jc w:val="both"/>
        <w:rPr>
          <w:rFonts w:ascii="Arial" w:hAnsi="Arial" w:cs="Arial"/>
        </w:rPr>
      </w:pPr>
      <w:r w:rsidRPr="009C5647">
        <w:rPr>
          <w:rFonts w:ascii="Arial" w:hAnsi="Arial" w:cs="Arial"/>
        </w:rPr>
        <w:t>Παρουσίαση ευρημάτων επιθεώρησης</w:t>
      </w:r>
    </w:p>
    <w:p w14:paraId="77EBF149" w14:textId="77777777" w:rsidR="008A1530" w:rsidRPr="009C5647" w:rsidRDefault="00C320CF" w:rsidP="008810B7">
      <w:pPr>
        <w:pStyle w:val="ListParagraph"/>
        <w:numPr>
          <w:ilvl w:val="0"/>
          <w:numId w:val="23"/>
        </w:numPr>
        <w:spacing w:before="120" w:after="120"/>
        <w:ind w:left="284" w:hanging="284"/>
        <w:jc w:val="both"/>
        <w:rPr>
          <w:rFonts w:ascii="Arial" w:hAnsi="Arial" w:cs="Arial"/>
        </w:rPr>
      </w:pPr>
      <w:r w:rsidRPr="009C5647">
        <w:rPr>
          <w:rFonts w:ascii="Arial" w:hAnsi="Arial" w:cs="Arial"/>
        </w:rPr>
        <w:t>Συζήτηση σχετικά με τα ευρήματα της επιθεώρησης.</w:t>
      </w:r>
    </w:p>
    <w:p w14:paraId="319485AA" w14:textId="77777777" w:rsidR="008A1530" w:rsidRPr="009C5647" w:rsidRDefault="00C320CF" w:rsidP="008810B7">
      <w:pPr>
        <w:pStyle w:val="ListParagraph"/>
        <w:numPr>
          <w:ilvl w:val="0"/>
          <w:numId w:val="23"/>
        </w:numPr>
        <w:spacing w:before="120" w:after="120"/>
        <w:ind w:left="284" w:hanging="284"/>
        <w:jc w:val="both"/>
        <w:rPr>
          <w:rFonts w:ascii="Arial" w:hAnsi="Arial" w:cs="Arial"/>
        </w:rPr>
      </w:pPr>
      <w:r w:rsidRPr="009C5647">
        <w:rPr>
          <w:rFonts w:ascii="Arial" w:hAnsi="Arial" w:cs="Arial"/>
        </w:rPr>
        <w:t>Πρόταση από τον Οργανισμό για τον τρόπο άρσης των Μη Συ</w:t>
      </w:r>
      <w:r w:rsidR="000168F6" w:rsidRPr="009C5647">
        <w:rPr>
          <w:rFonts w:ascii="Arial" w:hAnsi="Arial" w:cs="Arial"/>
        </w:rPr>
        <w:t>μμ</w:t>
      </w:r>
      <w:r w:rsidRPr="009C5647">
        <w:rPr>
          <w:rFonts w:ascii="Arial" w:hAnsi="Arial" w:cs="Arial"/>
        </w:rPr>
        <w:t>ορφώσεων</w:t>
      </w:r>
    </w:p>
    <w:p w14:paraId="29D8A63F" w14:textId="77777777" w:rsidR="008A1530" w:rsidRPr="009C5647" w:rsidRDefault="00C320CF" w:rsidP="008810B7">
      <w:pPr>
        <w:pStyle w:val="ListParagraph"/>
        <w:numPr>
          <w:ilvl w:val="0"/>
          <w:numId w:val="23"/>
        </w:numPr>
        <w:spacing w:before="120" w:after="120"/>
        <w:ind w:left="284" w:hanging="284"/>
        <w:jc w:val="both"/>
        <w:rPr>
          <w:rFonts w:ascii="Arial" w:hAnsi="Arial" w:cs="Arial"/>
        </w:rPr>
      </w:pPr>
      <w:r w:rsidRPr="009C5647">
        <w:rPr>
          <w:rFonts w:ascii="Arial" w:hAnsi="Arial" w:cs="Arial"/>
        </w:rPr>
        <w:t>Ενημέρωση από τον Επικεφαλής Επιθεωρητή για τον τρόπο αποστολής αντικειμενικών αποδείξεων ή για επιθεώρηση επιβεβαίωσης.</w:t>
      </w:r>
    </w:p>
    <w:p w14:paraId="776E9068" w14:textId="77777777" w:rsidR="00C320CF" w:rsidRPr="009C5647" w:rsidRDefault="00C320CF" w:rsidP="008810B7">
      <w:pPr>
        <w:pStyle w:val="ListParagraph"/>
        <w:numPr>
          <w:ilvl w:val="0"/>
          <w:numId w:val="23"/>
        </w:numPr>
        <w:spacing w:before="120" w:after="120"/>
        <w:ind w:left="284" w:hanging="284"/>
        <w:jc w:val="both"/>
        <w:rPr>
          <w:rFonts w:ascii="Arial" w:hAnsi="Arial" w:cs="Arial"/>
        </w:rPr>
      </w:pPr>
      <w:r w:rsidRPr="009C5647">
        <w:rPr>
          <w:rFonts w:ascii="Arial" w:hAnsi="Arial" w:cs="Arial"/>
        </w:rPr>
        <w:t>Πρόταση για πιστοποίηση</w:t>
      </w:r>
    </w:p>
    <w:p w14:paraId="67A6D798" w14:textId="77777777" w:rsidR="00C320CF" w:rsidRPr="009C5647" w:rsidRDefault="00C320CF" w:rsidP="008810B7">
      <w:pPr>
        <w:spacing w:before="120" w:after="120"/>
        <w:jc w:val="both"/>
        <w:rPr>
          <w:rFonts w:ascii="Arial" w:hAnsi="Arial" w:cs="Arial"/>
        </w:rPr>
      </w:pPr>
      <w:r w:rsidRPr="009C5647">
        <w:rPr>
          <w:rFonts w:ascii="Arial" w:hAnsi="Arial" w:cs="Arial"/>
        </w:rPr>
        <w:t>Στο τέλος της καταληκτικής σύσκεψης, ο εκπρόσωπος της Διοίκησης, υ</w:t>
      </w:r>
      <w:r w:rsidR="00BE7E1E" w:rsidRPr="009C5647">
        <w:rPr>
          <w:rFonts w:ascii="Arial" w:hAnsi="Arial" w:cs="Arial"/>
        </w:rPr>
        <w:t>πογράφει την έκθεση επιθεώρησης</w:t>
      </w:r>
      <w:r w:rsidR="00F51F95" w:rsidRPr="009C5647">
        <w:rPr>
          <w:rFonts w:ascii="Arial" w:hAnsi="Arial" w:cs="Arial"/>
        </w:rPr>
        <w:t xml:space="preserve"> </w:t>
      </w:r>
      <w:r w:rsidR="00CB2186" w:rsidRPr="009C5647">
        <w:rPr>
          <w:rFonts w:ascii="Arial" w:hAnsi="Arial" w:cs="Arial"/>
        </w:rPr>
        <w:t xml:space="preserve">ΦΟ 201 </w:t>
      </w:r>
      <w:r w:rsidRPr="009C5647">
        <w:rPr>
          <w:rFonts w:ascii="Arial" w:hAnsi="Arial" w:cs="Arial"/>
        </w:rPr>
        <w:t>και λαμβάνει αντίγραφο αυτής. Σε περίπτωση που αρνηθεί να αποδεχθεί τα ευρήματα της επιθεώρησης και άρα να υπογράψει την έκθεση επιθεώρησης, ο Επικεφαλής επιθεωρητής καταγράφει την διαφωνία ή την επιφύλαξη και δίδει αντίγραφο της έκθεσης επιθεώρησης στον επιθεωρούμενο.</w:t>
      </w:r>
    </w:p>
    <w:p w14:paraId="06A9DF21" w14:textId="77777777" w:rsidR="00C320CF" w:rsidRPr="009C5647" w:rsidRDefault="00C320CF" w:rsidP="008810B7">
      <w:pPr>
        <w:pStyle w:val="Heading1"/>
      </w:pPr>
      <w:bookmarkStart w:id="33" w:name="_Toc19889909"/>
      <w:r w:rsidRPr="009C5647">
        <w:t>ΧΟΡΗΓΗΣΗ-ΑΝΑΝΕΩΣΗ ΠΙΣΤΟΠΟΙΗΤΙΚΟΥ</w:t>
      </w:r>
      <w:bookmarkEnd w:id="33"/>
    </w:p>
    <w:p w14:paraId="3DE1A099" w14:textId="77777777" w:rsidR="00C320CF" w:rsidRPr="009C5647" w:rsidRDefault="006F32CF" w:rsidP="008810B7">
      <w:pPr>
        <w:pStyle w:val="Heading2"/>
        <w:spacing w:before="120" w:after="120"/>
        <w:jc w:val="both"/>
      </w:pPr>
      <w:bookmarkStart w:id="34" w:name="_Toc19889910"/>
      <w:r w:rsidRPr="009C5647">
        <w:t>ΧΟΡΗΓΗΣΗ ΠΙΣΤΟΠΟΙΗΤΙΚΟΥ</w:t>
      </w:r>
      <w:bookmarkEnd w:id="34"/>
    </w:p>
    <w:p w14:paraId="13DADC7C" w14:textId="388902F1" w:rsidR="00C320CF" w:rsidRPr="009C5647" w:rsidRDefault="00C320CF" w:rsidP="008810B7">
      <w:pPr>
        <w:spacing w:before="120" w:after="120"/>
        <w:jc w:val="both"/>
        <w:rPr>
          <w:rFonts w:ascii="Arial" w:hAnsi="Arial" w:cs="Arial"/>
        </w:rPr>
      </w:pPr>
      <w:r w:rsidRPr="009C5647">
        <w:rPr>
          <w:rFonts w:ascii="Arial" w:hAnsi="Arial" w:cs="Arial"/>
        </w:rPr>
        <w:t>Η έκδοση ή μη του Πιστοποιητικού Συ</w:t>
      </w:r>
      <w:r w:rsidR="000168F6" w:rsidRPr="009C5647">
        <w:rPr>
          <w:rFonts w:ascii="Arial" w:hAnsi="Arial" w:cs="Arial"/>
        </w:rPr>
        <w:t>μμ</w:t>
      </w:r>
      <w:r w:rsidRPr="009C5647">
        <w:rPr>
          <w:rFonts w:ascii="Arial" w:hAnsi="Arial" w:cs="Arial"/>
        </w:rPr>
        <w:t xml:space="preserve">όρφωσης αποφασίζεται από τον </w:t>
      </w:r>
      <w:r w:rsidR="00D01C17">
        <w:rPr>
          <w:rFonts w:ascii="Arial" w:hAnsi="Arial" w:cs="Arial"/>
        </w:rPr>
        <w:t>Διευθυν΄τη</w:t>
      </w:r>
      <w:r w:rsidRPr="009C5647">
        <w:rPr>
          <w:rFonts w:ascii="Arial" w:hAnsi="Arial" w:cs="Arial"/>
        </w:rPr>
        <w:t xml:space="preserve"> Πιστοποίησης </w:t>
      </w:r>
      <w:r w:rsidR="00F51F95" w:rsidRPr="009C5647">
        <w:rPr>
          <w:rFonts w:ascii="Arial" w:hAnsi="Arial" w:cs="Arial"/>
        </w:rPr>
        <w:t xml:space="preserve">Συστημάτων Διαχείρισης </w:t>
      </w:r>
      <w:r w:rsidRPr="009C5647">
        <w:rPr>
          <w:rFonts w:ascii="Arial" w:hAnsi="Arial" w:cs="Arial"/>
        </w:rPr>
        <w:t>μετά από σχετική εισήγηση του επικεφαλή Επιθεωρητή. Η εισήγηση εκτός των άλλων περιλαμβάνει την έκθεση επιθεώρησης, την τεκμηρίωση της διενέργειας διορθωτικών ενεργειών για την άρση των Μη Συ</w:t>
      </w:r>
      <w:r w:rsidR="000168F6" w:rsidRPr="009C5647">
        <w:rPr>
          <w:rFonts w:ascii="Arial" w:hAnsi="Arial" w:cs="Arial"/>
        </w:rPr>
        <w:t>μμ</w:t>
      </w:r>
      <w:r w:rsidRPr="009C5647">
        <w:rPr>
          <w:rFonts w:ascii="Arial" w:hAnsi="Arial" w:cs="Arial"/>
        </w:rPr>
        <w:t xml:space="preserve">ορφώσεων που παρατηρήθηκαν κατά την επιθεώρηση. Η απόφαση του </w:t>
      </w:r>
      <w:r w:rsidR="00D01C17">
        <w:rPr>
          <w:rFonts w:ascii="Arial" w:hAnsi="Arial" w:cs="Arial"/>
        </w:rPr>
        <w:t>Διευθυντή</w:t>
      </w:r>
      <w:r w:rsidR="00F51F95" w:rsidRPr="009C5647">
        <w:rPr>
          <w:rFonts w:ascii="Arial" w:hAnsi="Arial" w:cs="Arial"/>
        </w:rPr>
        <w:t xml:space="preserve"> Πιστοποίησης Συστημάτων Διαχείρισης </w:t>
      </w:r>
      <w:r w:rsidRPr="009C5647">
        <w:rPr>
          <w:rFonts w:ascii="Arial" w:hAnsi="Arial" w:cs="Arial"/>
        </w:rPr>
        <w:t xml:space="preserve">γνωστοποιείται εγγράφως στον Οργανισμό. </w:t>
      </w:r>
    </w:p>
    <w:p w14:paraId="4E493ECA" w14:textId="77777777" w:rsidR="00C320CF" w:rsidRPr="009C5647" w:rsidRDefault="00C320CF" w:rsidP="008810B7">
      <w:pPr>
        <w:pStyle w:val="Heading2"/>
        <w:spacing w:before="120" w:after="120"/>
        <w:jc w:val="both"/>
      </w:pPr>
      <w:bookmarkStart w:id="35" w:name="_Toc19889911"/>
      <w:r w:rsidRPr="009C5647">
        <w:lastRenderedPageBreak/>
        <w:t>Μ</w:t>
      </w:r>
      <w:r w:rsidR="00885E0C" w:rsidRPr="009C5647">
        <w:t>ΗΤΡΩΟ ΠΙΣΤΟΠΟΙΗΜΕΝΩΝ ΟΡΓΑΝΙΣΜΩΝ</w:t>
      </w:r>
      <w:bookmarkEnd w:id="35"/>
    </w:p>
    <w:p w14:paraId="6AFA98A2" w14:textId="77777777" w:rsidR="00C320CF" w:rsidRPr="009C5647" w:rsidRDefault="00885E0C"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C320CF" w:rsidRPr="009C5647">
        <w:rPr>
          <w:rFonts w:ascii="Arial" w:hAnsi="Arial" w:cs="Arial"/>
        </w:rPr>
        <w:t xml:space="preserve"> τηρεί ένα μητρώο των υφιστάμενων εν ισχύ πιστοποιήσεων το οποίο αναφέρει την ονομασία, το σχετικό κανονιστικό έγγραφο, το πεδίο και τη γεωγραφική θέση (π.χ. πόλη και χώρα) κάθε πιστοποιημένου πελάτη (ή τη γεωγραφική θέση των κεντρικών και τυχόν άλλων εγκαταστάσεων που εμπίπτουν στο πεδίο μιας πιστοποίησης, πολλαπλών εγκαταστάσεων). Κατόπιν σχετικού αιτήματος διαθέτει </w:t>
      </w:r>
      <w:r w:rsidR="00407D41" w:rsidRPr="009C5647">
        <w:rPr>
          <w:rFonts w:ascii="Arial" w:hAnsi="Arial" w:cs="Arial"/>
        </w:rPr>
        <w:t>ατελώς</w:t>
      </w:r>
      <w:r w:rsidR="00C320CF" w:rsidRPr="009C5647">
        <w:rPr>
          <w:rFonts w:ascii="Arial" w:hAnsi="Arial" w:cs="Arial"/>
        </w:rPr>
        <w:t xml:space="preserve"> το ανωτέρω Μητρώο σε κάθε ενδιαφερόμενο. Σε κάθε περίπτωση, το μητρώο αυτό παραμένει ιδιοκτησία </w:t>
      </w:r>
      <w:r w:rsidRPr="009C5647">
        <w:rPr>
          <w:rFonts w:ascii="Arial" w:hAnsi="Arial" w:cs="Arial"/>
        </w:rPr>
        <w:t xml:space="preserve">της </w:t>
      </w:r>
      <w:r w:rsidR="00092D9A" w:rsidRPr="009C5647">
        <w:rPr>
          <w:rFonts w:ascii="Arial" w:hAnsi="Arial" w:cs="Arial"/>
        </w:rPr>
        <w:t>ΛΑΜΠΟΡ</w:t>
      </w:r>
      <w:r w:rsidR="008175A8" w:rsidRPr="009C5647">
        <w:rPr>
          <w:rFonts w:ascii="Arial" w:hAnsi="Arial" w:cs="Arial"/>
        </w:rPr>
        <w:t>.</w:t>
      </w:r>
      <w:r w:rsidR="0056260E" w:rsidRPr="009C5647">
        <w:rPr>
          <w:rFonts w:ascii="Arial" w:hAnsi="Arial" w:cs="Arial"/>
        </w:rPr>
        <w:t xml:space="preserve"> Παράλληλα, η ΛΑΜΠΟΡ τηρεί ηλεκτρονικό μητρώο των πιστοποιημένων οργανισμών.</w:t>
      </w:r>
    </w:p>
    <w:p w14:paraId="2ABE631B" w14:textId="77777777" w:rsidR="00C320CF" w:rsidRPr="009C5647" w:rsidRDefault="00885E0C" w:rsidP="008810B7">
      <w:pPr>
        <w:pStyle w:val="Heading1"/>
      </w:pPr>
      <w:bookmarkStart w:id="36" w:name="_Toc19889912"/>
      <w:r w:rsidRPr="009C5647">
        <w:t>ΑΝΑΝΕΩΣΗ ΠΙΣΤΟΠΟΙΗΤΙΚΟΥ</w:t>
      </w:r>
      <w:bookmarkEnd w:id="36"/>
    </w:p>
    <w:p w14:paraId="64ECDE25"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Η διάρκεια ισχύος του Πιστοποιητικού </w:t>
      </w:r>
      <w:r w:rsidR="00885E0C" w:rsidRPr="009C5647">
        <w:rPr>
          <w:rFonts w:ascii="Arial" w:hAnsi="Arial" w:cs="Arial"/>
        </w:rPr>
        <w:t>Συ</w:t>
      </w:r>
      <w:r w:rsidR="000168F6" w:rsidRPr="009C5647">
        <w:rPr>
          <w:rFonts w:ascii="Arial" w:hAnsi="Arial" w:cs="Arial"/>
        </w:rPr>
        <w:t>μμ</w:t>
      </w:r>
      <w:r w:rsidR="00885E0C" w:rsidRPr="009C5647">
        <w:rPr>
          <w:rFonts w:ascii="Arial" w:hAnsi="Arial" w:cs="Arial"/>
        </w:rPr>
        <w:t>όρφωσης είναι τρία (3) έτη.</w:t>
      </w:r>
    </w:p>
    <w:p w14:paraId="6E131B63" w14:textId="77777777" w:rsidR="00C320CF" w:rsidRPr="009C5647" w:rsidRDefault="00C320CF" w:rsidP="008810B7">
      <w:pPr>
        <w:spacing w:before="120" w:after="120"/>
        <w:jc w:val="both"/>
        <w:rPr>
          <w:rFonts w:ascii="Arial" w:hAnsi="Arial" w:cs="Arial"/>
        </w:rPr>
      </w:pPr>
      <w:r w:rsidRPr="009C5647">
        <w:rPr>
          <w:rFonts w:ascii="Arial" w:hAnsi="Arial" w:cs="Arial"/>
        </w:rPr>
        <w:t>Κατά τη διάρκεια των τριών ετών πραγματοποιούνται δύο (2) ετήσιες επιθεωρήσεις επιτήρησης.</w:t>
      </w:r>
    </w:p>
    <w:p w14:paraId="6E0E9F05"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Η ανανέωση του Πιστοποιητικού γίνεται κάθε τρία (3) χρόνια </w:t>
      </w:r>
      <w:r w:rsidR="00BE7E1E" w:rsidRPr="009C5647">
        <w:rPr>
          <w:rFonts w:ascii="Arial" w:hAnsi="Arial" w:cs="Arial"/>
        </w:rPr>
        <w:t>μετά τη σχετική επιθεώρηση</w:t>
      </w:r>
      <w:r w:rsidRPr="009C5647">
        <w:rPr>
          <w:rFonts w:ascii="Arial" w:hAnsi="Arial" w:cs="Arial"/>
        </w:rPr>
        <w:t xml:space="preserve"> επαναπιστοποίησης (βλ. παράγραφο </w:t>
      </w:r>
      <w:r w:rsidR="00F51F95" w:rsidRPr="009C5647">
        <w:rPr>
          <w:rFonts w:ascii="Arial" w:hAnsi="Arial" w:cs="Arial"/>
        </w:rPr>
        <w:t>7</w:t>
      </w:r>
      <w:r w:rsidRPr="009C5647">
        <w:rPr>
          <w:rFonts w:ascii="Arial" w:hAnsi="Arial" w:cs="Arial"/>
        </w:rPr>
        <w:t xml:space="preserve"> του παρόντος Κανονισμού).</w:t>
      </w:r>
    </w:p>
    <w:p w14:paraId="41F77EF9" w14:textId="77777777" w:rsidR="00C320CF" w:rsidRPr="009C5647" w:rsidRDefault="00885E0C" w:rsidP="008810B7">
      <w:pPr>
        <w:pStyle w:val="Heading1"/>
      </w:pPr>
      <w:bookmarkStart w:id="37" w:name="_Toc19889913"/>
      <w:r w:rsidRPr="009C5647">
        <w:t>ΔΙΑΚΟΠΗ ΧΡΗΣΗΣ ΠΙΣΤΟΠΟΙΗΤΙΚΟΥ</w:t>
      </w:r>
      <w:bookmarkEnd w:id="37"/>
    </w:p>
    <w:p w14:paraId="4ECEEF8C" w14:textId="77777777" w:rsidR="00C320CF" w:rsidRPr="009C5647" w:rsidRDefault="00C320CF" w:rsidP="008810B7">
      <w:pPr>
        <w:spacing w:before="120" w:after="120"/>
        <w:jc w:val="both"/>
        <w:rPr>
          <w:rFonts w:ascii="Arial" w:hAnsi="Arial" w:cs="Arial"/>
        </w:rPr>
      </w:pPr>
      <w:r w:rsidRPr="009C5647">
        <w:rPr>
          <w:rFonts w:ascii="Arial" w:hAnsi="Arial" w:cs="Arial"/>
        </w:rPr>
        <w:t>Ο Οργανισμός έχει το δικαίωμα να διακόψει την χρήση του Πιστοποιητικού Συ</w:t>
      </w:r>
      <w:r w:rsidR="000168F6" w:rsidRPr="009C5647">
        <w:rPr>
          <w:rFonts w:ascii="Arial" w:hAnsi="Arial" w:cs="Arial"/>
        </w:rPr>
        <w:t>μμ</w:t>
      </w:r>
      <w:r w:rsidRPr="009C5647">
        <w:rPr>
          <w:rFonts w:ascii="Arial" w:hAnsi="Arial" w:cs="Arial"/>
        </w:rPr>
        <w:t xml:space="preserve">όρφωσης οποιαδήποτε χρονική στιγμή το επιθυμεί. Σε αυτή τη περίπτωση, γνωστοποιεί εγγράφως την επιθυμία του </w:t>
      </w:r>
      <w:r w:rsidR="00885E0C" w:rsidRPr="009C5647">
        <w:rPr>
          <w:rFonts w:ascii="Arial" w:hAnsi="Arial" w:cs="Arial"/>
        </w:rPr>
        <w:t xml:space="preserve">στην </w:t>
      </w:r>
      <w:r w:rsidR="00092D9A" w:rsidRPr="009C5647">
        <w:rPr>
          <w:rFonts w:ascii="Arial" w:hAnsi="Arial" w:cs="Arial"/>
        </w:rPr>
        <w:t>ΛΑΜΠΟΡ</w:t>
      </w:r>
      <w:r w:rsidRPr="009C5647">
        <w:rPr>
          <w:rFonts w:ascii="Arial" w:hAnsi="Arial" w:cs="Arial"/>
        </w:rPr>
        <w:t xml:space="preserve">, επιστρέφει το Πιστοποιητικό και αποσύρει όλο το διαφημιστικό υλικό και τις καταχωρήσεις στα οποία γίνεται αναφορά στο Πιστοποιημένο Σύστημα Διαχείρισης Ποιότητας.  </w:t>
      </w:r>
    </w:p>
    <w:p w14:paraId="73C8A692" w14:textId="77777777" w:rsidR="00C320CF" w:rsidRPr="009C5647" w:rsidRDefault="00C320CF" w:rsidP="008810B7">
      <w:pPr>
        <w:pStyle w:val="Heading1"/>
      </w:pPr>
      <w:bookmarkStart w:id="38" w:name="_Toc19889914"/>
      <w:r w:rsidRPr="009C5647">
        <w:t xml:space="preserve">ΔΙΚΑΙΩΜΑΤΑ/ΥΠΟΧΡΕΩΣΕΙΣ </w:t>
      </w:r>
      <w:r w:rsidR="000F6F8A" w:rsidRPr="009C5647">
        <w:t>ΛΑΜΠΟΡ</w:t>
      </w:r>
      <w:r w:rsidRPr="009C5647">
        <w:t xml:space="preserve"> ΚΑΙ ΟΡΓΑΝΙΣΜΩΝ</w:t>
      </w:r>
      <w:bookmarkEnd w:id="38"/>
    </w:p>
    <w:p w14:paraId="73AB31A3" w14:textId="77777777" w:rsidR="00C320CF" w:rsidRPr="009C5647" w:rsidRDefault="00885E0C" w:rsidP="008810B7">
      <w:pPr>
        <w:pStyle w:val="Heading2"/>
        <w:spacing w:before="120" w:after="120"/>
        <w:jc w:val="both"/>
      </w:pPr>
      <w:bookmarkStart w:id="39" w:name="_Toc19889915"/>
      <w:r w:rsidRPr="009C5647">
        <w:t xml:space="preserve">ΔΙΚΑΙΩΜΑΤΑ/ΥΠΟΧΡΕΩΣΕΙΣ </w:t>
      </w:r>
      <w:r w:rsidR="000F6F8A" w:rsidRPr="009C5647">
        <w:t>ΛΑΜΠΟΡ</w:t>
      </w:r>
      <w:bookmarkEnd w:id="39"/>
    </w:p>
    <w:p w14:paraId="099C2B23" w14:textId="0B7A9F06" w:rsidR="00C320CF" w:rsidRPr="001C1782" w:rsidRDefault="00885E0C" w:rsidP="008810B7">
      <w:pPr>
        <w:spacing w:before="120" w:after="120"/>
        <w:jc w:val="both"/>
        <w:rPr>
          <w:rFonts w:ascii="Arial" w:hAnsi="Arial" w:cs="Arial"/>
          <w:lang w:val="en-GB"/>
        </w:rPr>
      </w:pPr>
      <w:r w:rsidRPr="009C5647">
        <w:rPr>
          <w:rFonts w:ascii="Arial" w:hAnsi="Arial" w:cs="Arial"/>
        </w:rPr>
        <w:t xml:space="preserve">Η </w:t>
      </w:r>
      <w:r w:rsidR="00092D9A" w:rsidRPr="009C5647">
        <w:rPr>
          <w:rFonts w:ascii="Arial" w:hAnsi="Arial" w:cs="Arial"/>
        </w:rPr>
        <w:t>ΛΑΜΠΟΡ</w:t>
      </w:r>
      <w:r w:rsidR="007E32DC">
        <w:rPr>
          <w:rFonts w:ascii="Arial" w:hAnsi="Arial" w:cs="Arial"/>
          <w:lang w:val="en-GB"/>
        </w:rPr>
        <w:t>:</w:t>
      </w:r>
    </w:p>
    <w:p w14:paraId="472F8700"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παρέχει στους πιστοποιημένους πελάτες του έγκαιρη ειδοποίηση τυχόν αλλαγών στις απαιτήσεις πιστοποίησης που εφαρμόζει. </w:t>
      </w:r>
    </w:p>
    <w:p w14:paraId="055AE811"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επαληθεύει πως όλοι οι πιστοποιημένοι του πελάτες συ</w:t>
      </w:r>
      <w:r w:rsidR="000168F6" w:rsidRPr="009C5647">
        <w:rPr>
          <w:rFonts w:ascii="Arial" w:hAnsi="Arial" w:cs="Arial"/>
        </w:rPr>
        <w:t>μμ</w:t>
      </w:r>
      <w:r w:rsidRPr="009C5647">
        <w:rPr>
          <w:rFonts w:ascii="Arial" w:hAnsi="Arial" w:cs="Arial"/>
        </w:rPr>
        <w:t xml:space="preserve">ορφώνονται με τις νέες απαιτήσεις. </w:t>
      </w:r>
    </w:p>
    <w:p w14:paraId="0B857838"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διενεργεί ειδικές επιθεωρήσεις (βλ. παράγραφο </w:t>
      </w:r>
      <w:r w:rsidR="005D6873" w:rsidRPr="009C5647">
        <w:rPr>
          <w:rFonts w:ascii="Arial" w:hAnsi="Arial" w:cs="Arial"/>
        </w:rPr>
        <w:t>8</w:t>
      </w:r>
      <w:r w:rsidRPr="009C5647">
        <w:rPr>
          <w:rFonts w:ascii="Arial" w:hAnsi="Arial" w:cs="Arial"/>
        </w:rPr>
        <w:t xml:space="preserve"> του παρόντος Κανονισμού)</w:t>
      </w:r>
    </w:p>
    <w:p w14:paraId="1A61BDFC"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προχωρεί στην αναστολή πιστοποιητικών (βλ. παράγραφο </w:t>
      </w:r>
      <w:r w:rsidR="000E19BF" w:rsidRPr="009C5647">
        <w:rPr>
          <w:rFonts w:ascii="Arial" w:hAnsi="Arial" w:cs="Arial"/>
        </w:rPr>
        <w:t xml:space="preserve">15 </w:t>
      </w:r>
      <w:r w:rsidRPr="009C5647">
        <w:rPr>
          <w:rFonts w:ascii="Arial" w:hAnsi="Arial" w:cs="Arial"/>
        </w:rPr>
        <w:t xml:space="preserve"> του παρόντος Κανονισμού)</w:t>
      </w:r>
    </w:p>
    <w:p w14:paraId="32C22485"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διενεργεί όλες τις επιθεωρήσεις με εξειδικευμένο και τεχνικά καταρτισμένο προσωπικό. Αν ένας Οργανισμός διατυπώσει αιτιολογημένα παράπονα για την αντικειμενικότητα και την τεχνική επάρκεια μιας επιθεώρησης, </w:t>
      </w:r>
      <w:r w:rsidR="000F6F8A" w:rsidRPr="009C5647">
        <w:rPr>
          <w:rFonts w:ascii="Arial" w:hAnsi="Arial" w:cs="Arial"/>
        </w:rPr>
        <w:t xml:space="preserve">η ΛΑΜΠΟΡ </w:t>
      </w:r>
      <w:r w:rsidRPr="009C5647">
        <w:rPr>
          <w:rFonts w:ascii="Arial" w:hAnsi="Arial" w:cs="Arial"/>
        </w:rPr>
        <w:t>διοργανώνει, με δικά του έξοδα και με διαφορετική Ομάδα Επιθεώρησης νέα επιθεώρηση.</w:t>
      </w:r>
    </w:p>
    <w:p w14:paraId="5CFFD017"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διαθέτει και ενημερώνει κατάλογο με τις επιχειρήσεις στις οποίες έχει χορηγήσει Πιστοποιητικό Συ</w:t>
      </w:r>
      <w:r w:rsidR="000168F6" w:rsidRPr="009C5647">
        <w:rPr>
          <w:rFonts w:ascii="Arial" w:hAnsi="Arial" w:cs="Arial"/>
        </w:rPr>
        <w:t>μμ</w:t>
      </w:r>
      <w:r w:rsidRPr="009C5647">
        <w:rPr>
          <w:rFonts w:ascii="Arial" w:hAnsi="Arial" w:cs="Arial"/>
        </w:rPr>
        <w:t xml:space="preserve">όρφωσης </w:t>
      </w:r>
    </w:p>
    <w:p w14:paraId="5CDEF106"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υποχρεούται να τηρεί τους κανόνες εχεμύθειας και εμπιστευτικότητας </w:t>
      </w:r>
    </w:p>
    <w:p w14:paraId="6FD157E1" w14:textId="7D823165" w:rsidR="00C320CF" w:rsidRPr="007E32DC" w:rsidRDefault="00AE18C8"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D5121F" w:rsidRPr="009C5647">
        <w:rPr>
          <w:rFonts w:ascii="Arial" w:hAnsi="Arial" w:cs="Arial"/>
        </w:rPr>
        <w:t xml:space="preserve"> </w:t>
      </w:r>
      <w:r w:rsidR="00C320CF" w:rsidRPr="009C5647">
        <w:rPr>
          <w:rFonts w:ascii="Arial" w:hAnsi="Arial" w:cs="Arial"/>
        </w:rPr>
        <w:t xml:space="preserve">δεν ευθύνεται στις περιπτώσεις όπου δημιουργηθούν ζημίες λόγω της χρήσης προϊόντων ή υπηρεσιών του Πιστοποιημένου Οργανισμού. Σε περιπτώσεις όπου εγείρονται </w:t>
      </w:r>
      <w:r w:rsidR="00C320CF" w:rsidRPr="009C5647">
        <w:rPr>
          <w:rFonts w:ascii="Arial" w:hAnsi="Arial" w:cs="Arial"/>
        </w:rPr>
        <w:lastRenderedPageBreak/>
        <w:t xml:space="preserve">απαιτήσεις για τις ανωτέρω ζημίες ο Οργανισμός είναι υποχρεωμένος να ενημερώσει αμέσως και γραπτώς </w:t>
      </w:r>
      <w:r w:rsidRPr="009C5647">
        <w:rPr>
          <w:rFonts w:ascii="Arial" w:hAnsi="Arial" w:cs="Arial"/>
        </w:rPr>
        <w:t xml:space="preserve">την </w:t>
      </w:r>
      <w:r w:rsidR="00092D9A" w:rsidRPr="009C5647">
        <w:rPr>
          <w:rFonts w:ascii="Arial" w:hAnsi="Arial" w:cs="Arial"/>
        </w:rPr>
        <w:t>ΛΑΜΠΟΡ</w:t>
      </w:r>
      <w:r w:rsidR="007E32DC" w:rsidRPr="001C1782">
        <w:rPr>
          <w:rFonts w:ascii="Arial" w:hAnsi="Arial" w:cs="Arial"/>
        </w:rPr>
        <w:t>.</w:t>
      </w:r>
    </w:p>
    <w:p w14:paraId="4D2557BC" w14:textId="77777777" w:rsidR="00C320CF" w:rsidRPr="009C5647" w:rsidRDefault="00C320CF" w:rsidP="008810B7">
      <w:pPr>
        <w:pStyle w:val="Heading2"/>
        <w:spacing w:before="120" w:after="120"/>
        <w:jc w:val="both"/>
      </w:pPr>
      <w:bookmarkStart w:id="40" w:name="_Toc19889916"/>
      <w:r w:rsidRPr="009C5647">
        <w:t>ΔΙΚΑΙΩΜΑΤ</w:t>
      </w:r>
      <w:r w:rsidR="000D2580" w:rsidRPr="009C5647">
        <w:t>Α/ΥΠΟΧΡΕΩΣΕΙΣ ΟΡΓΑΝΙΣΜΩΝ</w:t>
      </w:r>
      <w:bookmarkEnd w:id="40"/>
    </w:p>
    <w:p w14:paraId="2CA3B106" w14:textId="77777777" w:rsidR="00C320CF" w:rsidRPr="009C5647" w:rsidRDefault="000D2580" w:rsidP="008810B7">
      <w:pPr>
        <w:spacing w:before="120" w:after="120"/>
        <w:jc w:val="both"/>
        <w:rPr>
          <w:rFonts w:ascii="Arial" w:hAnsi="Arial" w:cs="Arial"/>
        </w:rPr>
      </w:pPr>
      <w:r w:rsidRPr="009C5647">
        <w:rPr>
          <w:rFonts w:ascii="Arial" w:hAnsi="Arial" w:cs="Arial"/>
        </w:rPr>
        <w:t>Ο Πιστοποιημένος Οργανισμός:</w:t>
      </w:r>
    </w:p>
    <w:p w14:paraId="1ECAF1F9" w14:textId="77777777" w:rsidR="00BB2F3E"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μπορεί να χρησιμοποιήσει το Πιστοποιητικό Συ</w:t>
      </w:r>
      <w:r w:rsidR="000168F6" w:rsidRPr="009C5647">
        <w:rPr>
          <w:rFonts w:ascii="Arial" w:hAnsi="Arial" w:cs="Arial"/>
        </w:rPr>
        <w:t>μμ</w:t>
      </w:r>
      <w:r w:rsidRPr="009C5647">
        <w:rPr>
          <w:rFonts w:ascii="Arial" w:hAnsi="Arial" w:cs="Arial"/>
        </w:rPr>
        <w:t>όρφωσης του ΣΔΠ για οποιουσδήποτε επαγγελματικούς σκοπούς, για σκοπούς προβολής ή για να αποδείξει τη συ</w:t>
      </w:r>
      <w:r w:rsidR="000168F6" w:rsidRPr="009C5647">
        <w:rPr>
          <w:rFonts w:ascii="Arial" w:hAnsi="Arial" w:cs="Arial"/>
        </w:rPr>
        <w:t>μμ</w:t>
      </w:r>
      <w:r w:rsidRPr="009C5647">
        <w:rPr>
          <w:rFonts w:ascii="Arial" w:hAnsi="Arial" w:cs="Arial"/>
        </w:rPr>
        <w:t xml:space="preserve">όρφωση του ΣΔΠ μόνο σε σχέση με τις δραστηριότητες που αναφέρονται στο Πεδίο Πιστοποίησης, αρκεί σε κάθε περίπτωση να τηρείται η ισχύουσα νομοθεσία, ο παρών κανονισμός, τα Πρότυπα Πιστοποίησης και οι σχετικές </w:t>
      </w:r>
      <w:r w:rsidR="00407D41" w:rsidRPr="009C5647">
        <w:rPr>
          <w:rFonts w:ascii="Arial" w:hAnsi="Arial" w:cs="Arial"/>
        </w:rPr>
        <w:t>υπογεγρα</w:t>
      </w:r>
      <w:r w:rsidR="000168F6" w:rsidRPr="009C5647">
        <w:rPr>
          <w:rFonts w:ascii="Arial" w:hAnsi="Arial" w:cs="Arial"/>
        </w:rPr>
        <w:t>μμ</w:t>
      </w:r>
      <w:r w:rsidR="00407D41" w:rsidRPr="009C5647">
        <w:rPr>
          <w:rFonts w:ascii="Arial" w:hAnsi="Arial" w:cs="Arial"/>
        </w:rPr>
        <w:t>ένες</w:t>
      </w:r>
      <w:r w:rsidRPr="009C5647">
        <w:rPr>
          <w:rFonts w:ascii="Arial" w:hAnsi="Arial" w:cs="Arial"/>
        </w:rPr>
        <w:t xml:space="preserve"> συμβάσεις.</w:t>
      </w:r>
    </w:p>
    <w:p w14:paraId="6AB1992C" w14:textId="77777777" w:rsidR="003E6EBD"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μπορεί να ζητήσει, με βάση τεκμηριωμένη αιτιολόγηση (πχ ακαταλληλότητα επιθεωρητών, εμπιστευτικότητα, ανταγωνισμός), την αντικατάσταση της Ομάδας επιθεώρησης έως και δέκα (10) εργάσιμες ημέρες πριν από την επιθεώρηση.</w:t>
      </w:r>
    </w:p>
    <w:p w14:paraId="3A4E2445" w14:textId="46BB710A" w:rsidR="003E6EBD"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μπορεί να προσφύγει στ</w:t>
      </w:r>
      <w:r w:rsidR="00BD724F" w:rsidRPr="009C5647">
        <w:rPr>
          <w:rFonts w:ascii="Arial" w:hAnsi="Arial" w:cs="Arial"/>
        </w:rPr>
        <w:t xml:space="preserve">ον </w:t>
      </w:r>
      <w:r w:rsidR="00D01C17">
        <w:rPr>
          <w:rFonts w:ascii="Arial" w:hAnsi="Arial" w:cs="Arial"/>
        </w:rPr>
        <w:t>Διευθύνοντα Σύμβουλο</w:t>
      </w:r>
      <w:r w:rsidRPr="009C5647">
        <w:rPr>
          <w:rFonts w:ascii="Arial" w:hAnsi="Arial" w:cs="Arial"/>
        </w:rPr>
        <w:t xml:space="preserve">, στην περίπτωση που δεν </w:t>
      </w:r>
      <w:r w:rsidR="00407D41" w:rsidRPr="009C5647">
        <w:rPr>
          <w:rFonts w:ascii="Arial" w:hAnsi="Arial" w:cs="Arial"/>
        </w:rPr>
        <w:t>συμφωνεί</w:t>
      </w:r>
      <w:r w:rsidRPr="009C5647">
        <w:rPr>
          <w:rFonts w:ascii="Arial" w:hAnsi="Arial" w:cs="Arial"/>
        </w:rPr>
        <w:t xml:space="preserve"> με τις αποφάσεις του </w:t>
      </w:r>
      <w:r w:rsidR="00D01C17">
        <w:rPr>
          <w:rFonts w:ascii="Arial" w:hAnsi="Arial" w:cs="Arial"/>
        </w:rPr>
        <w:t>Διευθυντή</w:t>
      </w:r>
      <w:r w:rsidR="00BD724F" w:rsidRPr="009C5647">
        <w:rPr>
          <w:rFonts w:ascii="Arial" w:hAnsi="Arial" w:cs="Arial"/>
        </w:rPr>
        <w:t xml:space="preserve"> Πιστοποίησης Συστημάτων Διαχείρισης </w:t>
      </w:r>
      <w:r w:rsidRPr="009C5647">
        <w:rPr>
          <w:rFonts w:ascii="Arial" w:hAnsi="Arial" w:cs="Arial"/>
        </w:rPr>
        <w:t>(βλ. παράγραφο 5.</w:t>
      </w:r>
      <w:r w:rsidR="00BD724F" w:rsidRPr="009C5647">
        <w:rPr>
          <w:rFonts w:ascii="Arial" w:hAnsi="Arial" w:cs="Arial"/>
        </w:rPr>
        <w:t>5</w:t>
      </w:r>
      <w:r w:rsidRPr="009C5647">
        <w:rPr>
          <w:rFonts w:ascii="Arial" w:hAnsi="Arial" w:cs="Arial"/>
        </w:rPr>
        <w:t xml:space="preserve"> του Παρόντος Κανονισμού).</w:t>
      </w:r>
    </w:p>
    <w:p w14:paraId="62D24B7F" w14:textId="1F944D7C" w:rsidR="003E6EBD"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μπορεί να ζητήσει την διενέργεια ειδικής επιθεώρησης, όταν τεκμηριωμένα μια επιθεώρηση δεν ήταν αντικειμενικά και τεχνικά </w:t>
      </w:r>
      <w:r w:rsidR="003E6EBD" w:rsidRPr="009C5647">
        <w:rPr>
          <w:rFonts w:ascii="Arial" w:hAnsi="Arial" w:cs="Arial"/>
        </w:rPr>
        <w:t>άρτια</w:t>
      </w:r>
      <w:r w:rsidRPr="009C5647">
        <w:rPr>
          <w:rFonts w:ascii="Arial" w:hAnsi="Arial" w:cs="Arial"/>
        </w:rPr>
        <w:t xml:space="preserve"> με υπαιτιότητα </w:t>
      </w:r>
      <w:r w:rsidR="003E6EBD" w:rsidRPr="009C5647">
        <w:rPr>
          <w:rFonts w:ascii="Arial" w:hAnsi="Arial" w:cs="Arial"/>
        </w:rPr>
        <w:t xml:space="preserve">της </w:t>
      </w:r>
      <w:r w:rsidR="00092D9A" w:rsidRPr="009C5647">
        <w:rPr>
          <w:rFonts w:ascii="Arial" w:hAnsi="Arial" w:cs="Arial"/>
        </w:rPr>
        <w:t>ΛΑΜΠΟΡ</w:t>
      </w:r>
      <w:r w:rsidR="007E32DC" w:rsidRPr="001C1782">
        <w:rPr>
          <w:rFonts w:ascii="Arial" w:hAnsi="Arial" w:cs="Arial"/>
        </w:rPr>
        <w:t>.</w:t>
      </w:r>
    </w:p>
    <w:p w14:paraId="38A73E93" w14:textId="77777777" w:rsidR="003E6EBD"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πρέπει να εφαρμόζει ένα ΣΔΠ σύμφωνα με το Πρότυπο Πιστοποίησης και τον παρόντα Κανονισμό και να το βελτιώνει συνεχώς.</w:t>
      </w:r>
    </w:p>
    <w:p w14:paraId="0318556A"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πρέπει εγγράφως να δώσει την συγκατάθεσή του </w:t>
      </w:r>
      <w:r w:rsidR="00EB5670" w:rsidRPr="009C5647">
        <w:rPr>
          <w:rFonts w:ascii="Arial" w:hAnsi="Arial" w:cs="Arial"/>
        </w:rPr>
        <w:t xml:space="preserve">της </w:t>
      </w:r>
      <w:r w:rsidR="00092D9A" w:rsidRPr="009C5647">
        <w:rPr>
          <w:rFonts w:ascii="Arial" w:hAnsi="Arial" w:cs="Arial"/>
        </w:rPr>
        <w:t>ΛΑΜΠΟΡ</w:t>
      </w:r>
      <w:r w:rsidR="00BD724F" w:rsidRPr="009C5647">
        <w:rPr>
          <w:rFonts w:ascii="Arial" w:hAnsi="Arial" w:cs="Arial"/>
        </w:rPr>
        <w:t xml:space="preserve"> </w:t>
      </w:r>
      <w:r w:rsidRPr="009C5647">
        <w:rPr>
          <w:rFonts w:ascii="Arial" w:hAnsi="Arial" w:cs="Arial"/>
        </w:rPr>
        <w:t>για την δημοσιοποίηση οποιουδήποτε παραπόνου τρίτου προσώπου που τον αφορά.</w:t>
      </w:r>
    </w:p>
    <w:p w14:paraId="579165F9"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υποχρεούται να παρέχει αληθή και ακριβείς πληροφορίες σε όλες τις δραστηριότητες μιας επιθεώρησης, να διευκολύνει την διενέργεια των επιθεωρήσεων και να έχει διαθέσιμο το σχετικό προσωπικό για την επιτυχή τέλεση αυτών.</w:t>
      </w:r>
    </w:p>
    <w:p w14:paraId="0001F095" w14:textId="77777777" w:rsidR="000D2580"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υποχρεούται να εφαρμόζει τις διορθωτικές ενέργειες που αφορούν τις Μη Συ</w:t>
      </w:r>
      <w:r w:rsidR="000168F6" w:rsidRPr="009C5647">
        <w:rPr>
          <w:rFonts w:ascii="Arial" w:hAnsi="Arial" w:cs="Arial"/>
        </w:rPr>
        <w:t>μμ</w:t>
      </w:r>
      <w:r w:rsidRPr="009C5647">
        <w:rPr>
          <w:rFonts w:ascii="Arial" w:hAnsi="Arial" w:cs="Arial"/>
        </w:rPr>
        <w:t>ορφώσεις που εντοπίζονται κατά την διάρκεια</w:t>
      </w:r>
      <w:r w:rsidR="00BD724F" w:rsidRPr="009C5647">
        <w:rPr>
          <w:rFonts w:ascii="Arial" w:hAnsi="Arial" w:cs="Arial"/>
        </w:rPr>
        <w:t xml:space="preserve"> </w:t>
      </w:r>
      <w:r w:rsidRPr="009C5647">
        <w:rPr>
          <w:rFonts w:ascii="Arial" w:hAnsi="Arial" w:cs="Arial"/>
        </w:rPr>
        <w:t>των επιθεωρήσεων εντός του Συμφωνημένου με την Ομάδα Επιθεώρησης χρονικού διαστήματος.</w:t>
      </w:r>
    </w:p>
    <w:p w14:paraId="6577368E"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υποχρεούται να ενημερώνει </w:t>
      </w:r>
      <w:r w:rsidR="00EB5670" w:rsidRPr="009C5647">
        <w:rPr>
          <w:rFonts w:ascii="Arial" w:hAnsi="Arial" w:cs="Arial"/>
        </w:rPr>
        <w:t xml:space="preserve">την </w:t>
      </w:r>
      <w:r w:rsidR="00092D9A" w:rsidRPr="009C5647">
        <w:rPr>
          <w:rFonts w:ascii="Arial" w:hAnsi="Arial" w:cs="Arial"/>
        </w:rPr>
        <w:t>ΛΑΜΠΟΡ</w:t>
      </w:r>
      <w:r w:rsidRPr="009C5647">
        <w:rPr>
          <w:rFonts w:ascii="Arial" w:hAnsi="Arial" w:cs="Arial"/>
        </w:rPr>
        <w:t>, εντός μηνός, για κάθε σημαντική αλλαγή που αφορά:</w:t>
      </w:r>
    </w:p>
    <w:p w14:paraId="2974C8CB" w14:textId="77777777" w:rsidR="00407958" w:rsidRPr="009C5647" w:rsidRDefault="00C320CF" w:rsidP="008810B7">
      <w:pPr>
        <w:pStyle w:val="ListParagraph"/>
        <w:numPr>
          <w:ilvl w:val="0"/>
          <w:numId w:val="40"/>
        </w:numPr>
        <w:spacing w:before="120" w:after="120"/>
        <w:jc w:val="both"/>
        <w:rPr>
          <w:rFonts w:ascii="Arial" w:hAnsi="Arial" w:cs="Arial"/>
        </w:rPr>
      </w:pPr>
      <w:r w:rsidRPr="009C5647">
        <w:rPr>
          <w:rFonts w:ascii="Arial" w:hAnsi="Arial" w:cs="Arial"/>
        </w:rPr>
        <w:t xml:space="preserve">το νομικό, εμπορικό και οργανωτικό καθεστώς, καθώς και το καθεστώς ιδιοκτησίας,  </w:t>
      </w:r>
    </w:p>
    <w:p w14:paraId="0047E7F8" w14:textId="77777777" w:rsidR="00407958" w:rsidRPr="009C5647" w:rsidRDefault="00C320CF" w:rsidP="008810B7">
      <w:pPr>
        <w:pStyle w:val="ListParagraph"/>
        <w:numPr>
          <w:ilvl w:val="0"/>
          <w:numId w:val="40"/>
        </w:numPr>
        <w:spacing w:before="120" w:after="120"/>
        <w:jc w:val="both"/>
        <w:rPr>
          <w:rFonts w:ascii="Arial" w:hAnsi="Arial" w:cs="Arial"/>
        </w:rPr>
      </w:pPr>
      <w:r w:rsidRPr="009C5647">
        <w:rPr>
          <w:rFonts w:ascii="Arial" w:hAnsi="Arial" w:cs="Arial"/>
        </w:rPr>
        <w:t>την οργανωτική του δομή και διοίκηση (π.χ. κύρια διευθυντικά ή τεχνικά στελέχη ή στελέχη επιφο</w:t>
      </w:r>
      <w:r w:rsidR="00407958" w:rsidRPr="009C5647">
        <w:rPr>
          <w:rFonts w:ascii="Arial" w:hAnsi="Arial" w:cs="Arial"/>
        </w:rPr>
        <w:t>ρτισμένα με τη λήψη αποφάσεων)</w:t>
      </w:r>
    </w:p>
    <w:p w14:paraId="619ACEDD" w14:textId="77777777" w:rsidR="00407958" w:rsidRPr="009C5647" w:rsidRDefault="00C320CF" w:rsidP="008810B7">
      <w:pPr>
        <w:pStyle w:val="ListParagraph"/>
        <w:numPr>
          <w:ilvl w:val="0"/>
          <w:numId w:val="40"/>
        </w:numPr>
        <w:spacing w:before="120" w:after="120"/>
        <w:jc w:val="both"/>
        <w:rPr>
          <w:rFonts w:ascii="Arial" w:hAnsi="Arial" w:cs="Arial"/>
        </w:rPr>
      </w:pPr>
      <w:r w:rsidRPr="009C5647">
        <w:rPr>
          <w:rFonts w:ascii="Arial" w:hAnsi="Arial" w:cs="Arial"/>
        </w:rPr>
        <w:t>τη διεύθυνση επι</w:t>
      </w:r>
      <w:r w:rsidR="00407958" w:rsidRPr="009C5647">
        <w:rPr>
          <w:rFonts w:ascii="Arial" w:hAnsi="Arial" w:cs="Arial"/>
        </w:rPr>
        <w:t>κοινωνίας και τις εγκαταστάσεις</w:t>
      </w:r>
    </w:p>
    <w:p w14:paraId="0AFECFDA" w14:textId="77777777" w:rsidR="00407958" w:rsidRPr="009C5647" w:rsidRDefault="00C320CF" w:rsidP="008810B7">
      <w:pPr>
        <w:pStyle w:val="ListParagraph"/>
        <w:numPr>
          <w:ilvl w:val="0"/>
          <w:numId w:val="40"/>
        </w:numPr>
        <w:spacing w:before="120" w:after="120"/>
        <w:jc w:val="both"/>
        <w:rPr>
          <w:rFonts w:ascii="Arial" w:hAnsi="Arial" w:cs="Arial"/>
        </w:rPr>
      </w:pPr>
      <w:r w:rsidRPr="009C5647">
        <w:rPr>
          <w:rFonts w:ascii="Arial" w:hAnsi="Arial" w:cs="Arial"/>
        </w:rPr>
        <w:t xml:space="preserve">το πεδίο των δραστηριοτήτων υπό το πιστοποιημένο σύστημα διαχείρισης, και </w:t>
      </w:r>
    </w:p>
    <w:p w14:paraId="6C789EB5" w14:textId="77777777" w:rsidR="00C320CF" w:rsidRPr="009C5647" w:rsidRDefault="00C320CF" w:rsidP="008810B7">
      <w:pPr>
        <w:pStyle w:val="ListParagraph"/>
        <w:numPr>
          <w:ilvl w:val="0"/>
          <w:numId w:val="40"/>
        </w:numPr>
        <w:spacing w:before="120" w:after="120"/>
        <w:jc w:val="both"/>
        <w:rPr>
          <w:rFonts w:ascii="Arial" w:hAnsi="Arial" w:cs="Arial"/>
        </w:rPr>
      </w:pPr>
      <w:r w:rsidRPr="009C5647">
        <w:rPr>
          <w:rFonts w:ascii="Arial" w:hAnsi="Arial" w:cs="Arial"/>
        </w:rPr>
        <w:t>το σύστημα διαχείρισης και τις διεργασίες του</w:t>
      </w:r>
    </w:p>
    <w:p w14:paraId="6A6D6EA7" w14:textId="568471B3" w:rsidR="00AB33F9" w:rsidRPr="009C5647" w:rsidRDefault="00C320CF" w:rsidP="008810B7">
      <w:pPr>
        <w:pStyle w:val="ListParagraph"/>
        <w:numPr>
          <w:ilvl w:val="0"/>
          <w:numId w:val="25"/>
        </w:numPr>
        <w:spacing w:before="120" w:after="120"/>
        <w:ind w:left="284" w:hanging="284"/>
        <w:jc w:val="both"/>
        <w:rPr>
          <w:rFonts w:ascii="Arial" w:hAnsi="Arial" w:cs="Arial"/>
        </w:rPr>
      </w:pPr>
      <w:r w:rsidRPr="009C5647">
        <w:rPr>
          <w:rFonts w:ascii="Arial" w:hAnsi="Arial" w:cs="Arial"/>
        </w:rPr>
        <w:t xml:space="preserve">υποχρεούται να τηρεί τις οικονομικές υποχρεώσεις και όλους τους άλλους όρους απέναντι </w:t>
      </w:r>
      <w:r w:rsidR="00EB5670" w:rsidRPr="009C5647">
        <w:rPr>
          <w:rFonts w:ascii="Arial" w:hAnsi="Arial" w:cs="Arial"/>
        </w:rPr>
        <w:t xml:space="preserve">στην </w:t>
      </w:r>
      <w:r w:rsidR="00092D9A" w:rsidRPr="009C5647">
        <w:rPr>
          <w:rFonts w:ascii="Arial" w:hAnsi="Arial" w:cs="Arial"/>
        </w:rPr>
        <w:t>ΛΑΜΠΟΡ</w:t>
      </w:r>
      <w:r w:rsidRPr="009C5647">
        <w:rPr>
          <w:rFonts w:ascii="Arial" w:hAnsi="Arial" w:cs="Arial"/>
        </w:rPr>
        <w:t>, όπως αυτές περιγράφονται στις υπογραφείσες συμβάσεις συνεργασίας. Μη τήρηση οποιουδήποτε όρου της σύμβασης οδηγεί σε απόσυρση του Πιστοποιητικού Συ</w:t>
      </w:r>
      <w:r w:rsidR="000168F6" w:rsidRPr="009C5647">
        <w:rPr>
          <w:rFonts w:ascii="Arial" w:hAnsi="Arial" w:cs="Arial"/>
        </w:rPr>
        <w:t>μμ</w:t>
      </w:r>
      <w:r w:rsidR="00AB33F9" w:rsidRPr="009C5647">
        <w:rPr>
          <w:rFonts w:ascii="Arial" w:hAnsi="Arial" w:cs="Arial"/>
        </w:rPr>
        <w:t>όρφωσης του ΣΔΠ</w:t>
      </w:r>
      <w:r w:rsidR="007E32DC" w:rsidRPr="001C1782">
        <w:rPr>
          <w:rFonts w:ascii="Arial" w:hAnsi="Arial" w:cs="Arial"/>
        </w:rPr>
        <w:t>.</w:t>
      </w:r>
    </w:p>
    <w:p w14:paraId="033AE1E6" w14:textId="3E6E7907" w:rsidR="00AB33F9" w:rsidRPr="009C5647" w:rsidRDefault="00C320CF" w:rsidP="008810B7">
      <w:pPr>
        <w:pStyle w:val="ListParagraph"/>
        <w:numPr>
          <w:ilvl w:val="0"/>
          <w:numId w:val="25"/>
        </w:numPr>
        <w:spacing w:before="120" w:after="120"/>
        <w:ind w:left="284" w:hanging="284"/>
        <w:jc w:val="both"/>
        <w:rPr>
          <w:rFonts w:ascii="Arial" w:hAnsi="Arial" w:cs="Arial"/>
        </w:rPr>
      </w:pPr>
      <w:r w:rsidRPr="009C5647">
        <w:rPr>
          <w:rFonts w:ascii="Arial" w:hAnsi="Arial" w:cs="Arial"/>
        </w:rPr>
        <w:t xml:space="preserve">υποχρεούται να χρησιμοποιεί το λογότυπο </w:t>
      </w:r>
      <w:r w:rsidR="00EB5670" w:rsidRPr="009C5647">
        <w:rPr>
          <w:rFonts w:ascii="Arial" w:hAnsi="Arial" w:cs="Arial"/>
        </w:rPr>
        <w:t xml:space="preserve">της </w:t>
      </w:r>
      <w:r w:rsidR="00092D9A" w:rsidRPr="009C5647">
        <w:rPr>
          <w:rFonts w:ascii="Arial" w:hAnsi="Arial" w:cs="Arial"/>
        </w:rPr>
        <w:t>ΛΑΜΠΟΡ</w:t>
      </w:r>
      <w:r w:rsidR="00CA540A" w:rsidRPr="009C5647">
        <w:rPr>
          <w:rFonts w:ascii="Arial" w:hAnsi="Arial" w:cs="Arial"/>
        </w:rPr>
        <w:t xml:space="preserve"> </w:t>
      </w:r>
      <w:r w:rsidRPr="009C5647">
        <w:rPr>
          <w:rFonts w:ascii="Arial" w:hAnsi="Arial" w:cs="Arial"/>
        </w:rPr>
        <w:t xml:space="preserve">σύμφωνα με </w:t>
      </w:r>
      <w:r w:rsidR="0017340C" w:rsidRPr="009C5647">
        <w:rPr>
          <w:rFonts w:ascii="Arial" w:hAnsi="Arial" w:cs="Arial"/>
        </w:rPr>
        <w:t>τις απαιτήσεις του παρόντος κανονισμού</w:t>
      </w:r>
      <w:r w:rsidR="007E32DC" w:rsidRPr="001C1782">
        <w:rPr>
          <w:rFonts w:ascii="Arial" w:hAnsi="Arial" w:cs="Arial"/>
        </w:rPr>
        <w:t>.</w:t>
      </w:r>
    </w:p>
    <w:p w14:paraId="04F8F73F" w14:textId="77777777" w:rsidR="00C320CF" w:rsidRPr="009C5647" w:rsidRDefault="00C320CF" w:rsidP="008810B7">
      <w:pPr>
        <w:pStyle w:val="ListParagraph"/>
        <w:numPr>
          <w:ilvl w:val="0"/>
          <w:numId w:val="25"/>
        </w:numPr>
        <w:spacing w:before="120" w:after="120"/>
        <w:ind w:left="284" w:hanging="284"/>
        <w:jc w:val="both"/>
        <w:rPr>
          <w:rFonts w:ascii="Arial" w:hAnsi="Arial" w:cs="Arial"/>
        </w:rPr>
      </w:pPr>
      <w:r w:rsidRPr="009C5647">
        <w:rPr>
          <w:rFonts w:ascii="Arial" w:hAnsi="Arial" w:cs="Arial"/>
        </w:rPr>
        <w:lastRenderedPageBreak/>
        <w:t xml:space="preserve">υποχρεούται σε περίπτωση ανάκλησης του Πιστοποιητικού, το αργότερα εντός πέντε (5) ημερών, να διακόπτει κάθε χρήση του λογοτύπου και των σημάτων </w:t>
      </w:r>
      <w:r w:rsidR="00EB5670" w:rsidRPr="009C5647">
        <w:rPr>
          <w:rFonts w:ascii="Arial" w:hAnsi="Arial" w:cs="Arial"/>
        </w:rPr>
        <w:t xml:space="preserve">της </w:t>
      </w:r>
      <w:r w:rsidR="00092D9A" w:rsidRPr="009C5647">
        <w:rPr>
          <w:rFonts w:ascii="Arial" w:hAnsi="Arial" w:cs="Arial"/>
        </w:rPr>
        <w:t>ΛΑΜΠΟΡ</w:t>
      </w:r>
      <w:r w:rsidRPr="009C5647">
        <w:rPr>
          <w:rFonts w:ascii="Arial" w:hAnsi="Arial" w:cs="Arial"/>
        </w:rPr>
        <w:t>, τα οποία πρέπει να επιστρέφει άμεσα.</w:t>
      </w:r>
    </w:p>
    <w:p w14:paraId="5E31D253" w14:textId="77777777" w:rsidR="00C320CF" w:rsidRPr="009C5647" w:rsidRDefault="00C320CF" w:rsidP="008810B7">
      <w:pPr>
        <w:pStyle w:val="Heading1"/>
      </w:pPr>
      <w:bookmarkStart w:id="41" w:name="_Toc19889917"/>
      <w:r w:rsidRPr="009C5647">
        <w:t>ΑΝΑΣΤΟΛΗ-ΑΠΟΣΥΡΣΗ ΠΙΣΤΟΠΟΙΗΤΙΚΩΝ Ή ΣΥΡΡΙΚΝΩΣΗ ΤΟΥ ΠΕΔΙΟΥ    ΠΙΣΤΟΠΟΙΗΣΗΣ</w:t>
      </w:r>
      <w:bookmarkEnd w:id="41"/>
    </w:p>
    <w:p w14:paraId="385EB1F4" w14:textId="77777777" w:rsidR="00C320CF" w:rsidRPr="009C5647" w:rsidRDefault="00C320CF" w:rsidP="008810B7">
      <w:pPr>
        <w:pStyle w:val="Heading2"/>
        <w:spacing w:before="120" w:after="120"/>
        <w:jc w:val="both"/>
      </w:pPr>
      <w:bookmarkStart w:id="42" w:name="_Toc19889918"/>
      <w:r w:rsidRPr="009C5647">
        <w:t>ΑΝΑΣΤΟ</w:t>
      </w:r>
      <w:r w:rsidR="00EB5670" w:rsidRPr="009C5647">
        <w:t>ΛΗ ΠΙΣΤΟΠΟΙΗΤΙΚΩΝ</w:t>
      </w:r>
      <w:bookmarkEnd w:id="42"/>
    </w:p>
    <w:p w14:paraId="23DDB934" w14:textId="77777777" w:rsidR="00C320CF" w:rsidRPr="009C5647" w:rsidRDefault="00EB5670"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FA1981" w:rsidRPr="009C5647">
        <w:rPr>
          <w:rFonts w:ascii="Arial" w:hAnsi="Arial" w:cs="Arial"/>
        </w:rPr>
        <w:t xml:space="preserve"> </w:t>
      </w:r>
      <w:r w:rsidR="00C320CF" w:rsidRPr="009C5647">
        <w:rPr>
          <w:rFonts w:ascii="Arial" w:hAnsi="Arial" w:cs="Arial"/>
        </w:rPr>
        <w:t>ανα</w:t>
      </w:r>
      <w:r w:rsidRPr="009C5647">
        <w:rPr>
          <w:rFonts w:ascii="Arial" w:hAnsi="Arial" w:cs="Arial"/>
        </w:rPr>
        <w:t xml:space="preserve">στέλλει την πιστοποίηση, όταν: </w:t>
      </w:r>
    </w:p>
    <w:p w14:paraId="0C16D862" w14:textId="12B2088C" w:rsidR="00AB33F9" w:rsidRPr="009C5647" w:rsidRDefault="00C320CF" w:rsidP="008810B7">
      <w:pPr>
        <w:pStyle w:val="ListParagraph"/>
        <w:numPr>
          <w:ilvl w:val="0"/>
          <w:numId w:val="26"/>
        </w:numPr>
        <w:spacing w:before="120" w:after="120"/>
        <w:ind w:left="284" w:hanging="284"/>
        <w:jc w:val="both"/>
        <w:rPr>
          <w:rFonts w:ascii="Arial" w:hAnsi="Arial" w:cs="Arial"/>
        </w:rPr>
      </w:pPr>
      <w:r w:rsidRPr="009C5647">
        <w:rPr>
          <w:rFonts w:ascii="Arial" w:hAnsi="Arial" w:cs="Arial"/>
        </w:rPr>
        <w:t xml:space="preserve">Ο πιστοποιημένος </w:t>
      </w:r>
      <w:r w:rsidR="00580517" w:rsidRPr="009C5647">
        <w:rPr>
          <w:rFonts w:ascii="Arial" w:hAnsi="Arial" w:cs="Arial"/>
        </w:rPr>
        <w:t>Οργανισμός</w:t>
      </w:r>
      <w:r w:rsidRPr="009C5647">
        <w:rPr>
          <w:rFonts w:ascii="Arial" w:hAnsi="Arial" w:cs="Arial"/>
        </w:rPr>
        <w:t xml:space="preserve"> δεν επιτρέπει τη διεξαγωγή επιθεωρήσεων επιτήρησης κατά τα απαιτούμενα χρονικά διαστήματα</w:t>
      </w:r>
      <w:r w:rsidR="007E32DC" w:rsidRPr="001C1782">
        <w:rPr>
          <w:rFonts w:ascii="Arial" w:hAnsi="Arial" w:cs="Arial"/>
        </w:rPr>
        <w:t>.</w:t>
      </w:r>
    </w:p>
    <w:p w14:paraId="6377EEEE" w14:textId="77777777" w:rsidR="00AB33F9" w:rsidRPr="009C5647" w:rsidRDefault="00C320CF" w:rsidP="008810B7">
      <w:pPr>
        <w:pStyle w:val="ListParagraph"/>
        <w:numPr>
          <w:ilvl w:val="0"/>
          <w:numId w:val="26"/>
        </w:numPr>
        <w:spacing w:before="120" w:after="120"/>
        <w:ind w:left="284" w:hanging="284"/>
        <w:jc w:val="both"/>
        <w:rPr>
          <w:rFonts w:ascii="Arial" w:hAnsi="Arial" w:cs="Arial"/>
        </w:rPr>
      </w:pPr>
      <w:r w:rsidRPr="009C5647">
        <w:rPr>
          <w:rFonts w:ascii="Arial" w:hAnsi="Arial" w:cs="Arial"/>
        </w:rPr>
        <w:t xml:space="preserve">Ο πιστοποιημένος </w:t>
      </w:r>
      <w:r w:rsidR="00580517" w:rsidRPr="009C5647">
        <w:rPr>
          <w:rFonts w:ascii="Arial" w:hAnsi="Arial" w:cs="Arial"/>
        </w:rPr>
        <w:t>Οργανισμός</w:t>
      </w:r>
      <w:r w:rsidRPr="009C5647">
        <w:rPr>
          <w:rFonts w:ascii="Arial" w:hAnsi="Arial" w:cs="Arial"/>
        </w:rPr>
        <w:t xml:space="preserve"> ζητά ο ίδιος την αναστολή.</w:t>
      </w:r>
    </w:p>
    <w:p w14:paraId="0B161DAB" w14:textId="7511B6EC" w:rsidR="00AB33F9" w:rsidRPr="009C5647" w:rsidRDefault="00580517" w:rsidP="008810B7">
      <w:pPr>
        <w:pStyle w:val="ListParagraph"/>
        <w:numPr>
          <w:ilvl w:val="0"/>
          <w:numId w:val="26"/>
        </w:numPr>
        <w:spacing w:before="120" w:after="120"/>
        <w:ind w:left="284" w:hanging="284"/>
        <w:jc w:val="both"/>
        <w:rPr>
          <w:rFonts w:ascii="Arial" w:hAnsi="Arial" w:cs="Arial"/>
        </w:rPr>
      </w:pPr>
      <w:r w:rsidRPr="009C5647">
        <w:rPr>
          <w:rFonts w:ascii="Arial" w:hAnsi="Arial" w:cs="Arial"/>
        </w:rPr>
        <w:t xml:space="preserve">Ο πιστοποιημένος Οργανισμός δεν </w:t>
      </w:r>
      <w:r w:rsidR="009B7F0C" w:rsidRPr="009C5647">
        <w:rPr>
          <w:rFonts w:ascii="Arial" w:hAnsi="Arial" w:cs="Arial"/>
        </w:rPr>
        <w:t>αίρει</w:t>
      </w:r>
      <w:r w:rsidRPr="009C5647">
        <w:rPr>
          <w:rFonts w:ascii="Arial" w:hAnsi="Arial" w:cs="Arial"/>
        </w:rPr>
        <w:t xml:space="preserve"> έγκαιρα τις μη συμμορφώσεις που έχουν εντοπιστεί από την ομάδα επιθεώρησης</w:t>
      </w:r>
      <w:r w:rsidR="007E32DC" w:rsidRPr="001C1782">
        <w:rPr>
          <w:rFonts w:ascii="Arial" w:hAnsi="Arial" w:cs="Arial"/>
        </w:rPr>
        <w:t>.</w:t>
      </w:r>
    </w:p>
    <w:p w14:paraId="6A7CF09A" w14:textId="77777777" w:rsidR="00AB33F9" w:rsidRPr="009C5647" w:rsidRDefault="00C320CF" w:rsidP="008810B7">
      <w:pPr>
        <w:pStyle w:val="ListParagraph"/>
        <w:numPr>
          <w:ilvl w:val="0"/>
          <w:numId w:val="26"/>
        </w:numPr>
        <w:spacing w:before="120" w:after="120"/>
        <w:ind w:left="284" w:hanging="284"/>
        <w:jc w:val="both"/>
        <w:rPr>
          <w:rFonts w:ascii="Arial" w:hAnsi="Arial" w:cs="Arial"/>
        </w:rPr>
      </w:pPr>
      <w:r w:rsidRPr="009C5647">
        <w:rPr>
          <w:rFonts w:ascii="Arial" w:hAnsi="Arial" w:cs="Arial"/>
        </w:rPr>
        <w:t xml:space="preserve">Ο πιστοποιημένος Οργανισμός δεν εκπληρώσει εμπρόθεσμα </w:t>
      </w:r>
      <w:r w:rsidR="00AB33F9" w:rsidRPr="009C5647">
        <w:rPr>
          <w:rFonts w:ascii="Arial" w:hAnsi="Arial" w:cs="Arial"/>
        </w:rPr>
        <w:t>τις οικονομικές του υποχρεώσεις</w:t>
      </w:r>
    </w:p>
    <w:p w14:paraId="562728B9" w14:textId="661C144E" w:rsidR="00AB33F9" w:rsidRPr="009C5647" w:rsidRDefault="00C320CF" w:rsidP="008810B7">
      <w:pPr>
        <w:pStyle w:val="ListParagraph"/>
        <w:numPr>
          <w:ilvl w:val="0"/>
          <w:numId w:val="26"/>
        </w:numPr>
        <w:spacing w:before="120" w:after="120"/>
        <w:ind w:left="284" w:hanging="284"/>
        <w:jc w:val="both"/>
        <w:rPr>
          <w:rFonts w:ascii="Arial" w:hAnsi="Arial" w:cs="Arial"/>
        </w:rPr>
      </w:pPr>
      <w:r w:rsidRPr="009C5647">
        <w:rPr>
          <w:rFonts w:ascii="Arial" w:hAnsi="Arial" w:cs="Arial"/>
        </w:rPr>
        <w:t>Ο πιστοποιημένος Οργανισμός χρησιμοποιεί κατά τρόπο παραπλανητικό το Πιστοποιητικό Συ</w:t>
      </w:r>
      <w:r w:rsidR="000168F6" w:rsidRPr="009C5647">
        <w:rPr>
          <w:rFonts w:ascii="Arial" w:hAnsi="Arial" w:cs="Arial"/>
        </w:rPr>
        <w:t>μμ</w:t>
      </w:r>
      <w:r w:rsidRPr="009C5647">
        <w:rPr>
          <w:rFonts w:ascii="Arial" w:hAnsi="Arial" w:cs="Arial"/>
        </w:rPr>
        <w:t xml:space="preserve">όρφωσης ή/και το σήμα </w:t>
      </w:r>
      <w:r w:rsidR="00EB5670" w:rsidRPr="009C5647">
        <w:rPr>
          <w:rFonts w:ascii="Arial" w:hAnsi="Arial" w:cs="Arial"/>
        </w:rPr>
        <w:t xml:space="preserve">της </w:t>
      </w:r>
      <w:r w:rsidR="00092D9A" w:rsidRPr="009C5647">
        <w:rPr>
          <w:rFonts w:ascii="Arial" w:hAnsi="Arial" w:cs="Arial"/>
        </w:rPr>
        <w:t>ΛΑΜΠΟΡ</w:t>
      </w:r>
      <w:r w:rsidR="007E32DC" w:rsidRPr="001C1782">
        <w:rPr>
          <w:rFonts w:ascii="Arial" w:hAnsi="Arial" w:cs="Arial"/>
        </w:rPr>
        <w:t>.</w:t>
      </w:r>
    </w:p>
    <w:p w14:paraId="375226D0" w14:textId="66BE505E" w:rsidR="00AB33F9" w:rsidRPr="009C5647" w:rsidRDefault="00C320CF" w:rsidP="008810B7">
      <w:pPr>
        <w:pStyle w:val="ListParagraph"/>
        <w:numPr>
          <w:ilvl w:val="0"/>
          <w:numId w:val="26"/>
        </w:numPr>
        <w:spacing w:before="120" w:after="120"/>
        <w:ind w:left="284" w:hanging="284"/>
        <w:jc w:val="both"/>
        <w:rPr>
          <w:rFonts w:ascii="Arial" w:hAnsi="Arial" w:cs="Arial"/>
        </w:rPr>
      </w:pPr>
      <w:r w:rsidRPr="009C5647">
        <w:rPr>
          <w:rFonts w:ascii="Arial" w:hAnsi="Arial" w:cs="Arial"/>
        </w:rPr>
        <w:t>Κατά την διάρκεια των επιθεωρήσεων δοθούν στην Ομάδα Επιθεώρησης παραπ</w:t>
      </w:r>
      <w:r w:rsidR="00AB33F9" w:rsidRPr="009C5647">
        <w:rPr>
          <w:rFonts w:ascii="Arial" w:hAnsi="Arial" w:cs="Arial"/>
        </w:rPr>
        <w:t>λανητικές ή ψευδείς πληροφορίες</w:t>
      </w:r>
      <w:r w:rsidR="007E32DC" w:rsidRPr="001C1782">
        <w:rPr>
          <w:rFonts w:ascii="Arial" w:hAnsi="Arial" w:cs="Arial"/>
        </w:rPr>
        <w:t>.</w:t>
      </w:r>
    </w:p>
    <w:p w14:paraId="65A7B8BA" w14:textId="39086605" w:rsidR="00264962" w:rsidRPr="009C5647" w:rsidRDefault="00264962" w:rsidP="008810B7">
      <w:pPr>
        <w:pStyle w:val="ListParagraph"/>
        <w:numPr>
          <w:ilvl w:val="0"/>
          <w:numId w:val="26"/>
        </w:numPr>
        <w:spacing w:before="120" w:after="120"/>
        <w:ind w:left="284" w:hanging="284"/>
        <w:jc w:val="both"/>
        <w:rPr>
          <w:rFonts w:ascii="Arial" w:hAnsi="Arial" w:cs="Arial"/>
        </w:rPr>
      </w:pPr>
      <w:r w:rsidRPr="009C5647">
        <w:rPr>
          <w:rFonts w:ascii="Arial" w:hAnsi="Arial" w:cs="Arial"/>
        </w:rPr>
        <w:t>Ο πιστοποιημένος Οργανισμός δεν τηρεί τις απαιτήσεις του παρόντος ειδικού κανονισμού πιστοποίησης</w:t>
      </w:r>
      <w:r w:rsidR="007E32DC" w:rsidRPr="001C1782">
        <w:rPr>
          <w:rFonts w:ascii="Arial" w:hAnsi="Arial" w:cs="Arial"/>
        </w:rPr>
        <w:t>.</w:t>
      </w:r>
    </w:p>
    <w:p w14:paraId="6E669621"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Υπό καθεστώς αναστολής, η πιστοποίηση του συστήματος διαχείρισης του Οργανισμού δεν ισχύει προσωρινά. Στη Σύμβαση αναφέρεται ρητά πως σε περίπτωση αναστολής ο Οργανισμός παύει να προωθεί την πιστοποίησή του. </w:t>
      </w:r>
      <w:r w:rsidR="00EB5670" w:rsidRPr="009C5647">
        <w:rPr>
          <w:rFonts w:ascii="Arial" w:hAnsi="Arial" w:cs="Arial"/>
        </w:rPr>
        <w:t xml:space="preserve">Η </w:t>
      </w:r>
      <w:r w:rsidR="00092D9A" w:rsidRPr="009C5647">
        <w:rPr>
          <w:rFonts w:ascii="Arial" w:hAnsi="Arial" w:cs="Arial"/>
        </w:rPr>
        <w:t>ΛΑΜΠΟΡ</w:t>
      </w:r>
      <w:r w:rsidR="00EC5D67" w:rsidRPr="009C5647">
        <w:rPr>
          <w:rFonts w:ascii="Arial" w:hAnsi="Arial" w:cs="Arial"/>
        </w:rPr>
        <w:t xml:space="preserve"> </w:t>
      </w:r>
      <w:r w:rsidRPr="009C5647">
        <w:rPr>
          <w:rFonts w:ascii="Arial" w:hAnsi="Arial" w:cs="Arial"/>
        </w:rPr>
        <w:t xml:space="preserve">διαθέτει μητρώο με τους Οργανισμούς των οποίων την Πιστοποίηση έχει αναστείλει </w:t>
      </w:r>
      <w:r w:rsidR="00BE7E1E" w:rsidRPr="009C5647">
        <w:rPr>
          <w:rFonts w:ascii="Arial" w:hAnsi="Arial" w:cs="Arial"/>
        </w:rPr>
        <w:t xml:space="preserve">ΦΟ 219. </w:t>
      </w:r>
      <w:r w:rsidRPr="009C5647">
        <w:rPr>
          <w:rFonts w:ascii="Arial" w:hAnsi="Arial" w:cs="Arial"/>
        </w:rPr>
        <w:t xml:space="preserve">Το ανωτέρω μητρώο είναι διαθέσιμο σε κάθε ενδιαφερόμενο ατελώς κατόπιν σχετικής αίτησης.  Η αναστολή του πιστοποιητικού δεν μπορεί να υπερβαίνει σε καμία περίπτωση τους </w:t>
      </w:r>
      <w:r w:rsidR="00CE7F09" w:rsidRPr="009C5647">
        <w:rPr>
          <w:rFonts w:ascii="Arial" w:hAnsi="Arial" w:cs="Arial"/>
        </w:rPr>
        <w:t xml:space="preserve">τρεις </w:t>
      </w:r>
      <w:r w:rsidRPr="009C5647">
        <w:rPr>
          <w:rFonts w:ascii="Arial" w:hAnsi="Arial" w:cs="Arial"/>
        </w:rPr>
        <w:t>(</w:t>
      </w:r>
      <w:r w:rsidR="00CE7F09" w:rsidRPr="009C5647">
        <w:rPr>
          <w:rFonts w:ascii="Arial" w:hAnsi="Arial" w:cs="Arial"/>
        </w:rPr>
        <w:t>3</w:t>
      </w:r>
      <w:r w:rsidRPr="009C5647">
        <w:rPr>
          <w:rFonts w:ascii="Arial" w:hAnsi="Arial" w:cs="Arial"/>
        </w:rPr>
        <w:t>) μήνες.</w:t>
      </w:r>
    </w:p>
    <w:p w14:paraId="709A52AB" w14:textId="77777777" w:rsidR="00C320CF" w:rsidRPr="009C5647" w:rsidRDefault="00EB5670" w:rsidP="008810B7">
      <w:pPr>
        <w:pStyle w:val="Heading2"/>
        <w:spacing w:before="120" w:after="120"/>
        <w:jc w:val="both"/>
      </w:pPr>
      <w:bookmarkStart w:id="43" w:name="_Toc19889919"/>
      <w:r w:rsidRPr="009C5647">
        <w:t>ΑΠΟΣΥΡΣΗ ΠΙΣΤΟΠΟΙΗΤΙΚΩΝ</w:t>
      </w:r>
      <w:bookmarkEnd w:id="43"/>
    </w:p>
    <w:p w14:paraId="6B624C80" w14:textId="77777777" w:rsidR="00C320CF" w:rsidRPr="009C5647" w:rsidRDefault="00C770F4"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FA1981" w:rsidRPr="009C5647">
        <w:rPr>
          <w:rFonts w:ascii="Arial" w:hAnsi="Arial" w:cs="Arial"/>
        </w:rPr>
        <w:t xml:space="preserve"> </w:t>
      </w:r>
      <w:r w:rsidR="00C320CF" w:rsidRPr="009C5647">
        <w:rPr>
          <w:rFonts w:ascii="Arial" w:hAnsi="Arial" w:cs="Arial"/>
        </w:rPr>
        <w:t>προχωρεί στην απόσυρση του χορηγούμενου Πιστοποιητικού Συ</w:t>
      </w:r>
      <w:r w:rsidR="000168F6" w:rsidRPr="009C5647">
        <w:rPr>
          <w:rFonts w:ascii="Arial" w:hAnsi="Arial" w:cs="Arial"/>
        </w:rPr>
        <w:t>μμ</w:t>
      </w:r>
      <w:r w:rsidR="00C320CF" w:rsidRPr="009C5647">
        <w:rPr>
          <w:rFonts w:ascii="Arial" w:hAnsi="Arial" w:cs="Arial"/>
        </w:rPr>
        <w:t>όρφωσης του  ΣΔΠ του Οργανισμού στις ακόλουθες περιπτώσεις:</w:t>
      </w:r>
    </w:p>
    <w:p w14:paraId="351DB75F"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Όταν δεν έχουν αρθεί οι αιτίες αναστολής του πιστοποιητικού μετά την πάροδο </w:t>
      </w:r>
      <w:r w:rsidR="00CE7F09" w:rsidRPr="009C5647">
        <w:rPr>
          <w:rFonts w:ascii="Arial" w:hAnsi="Arial" w:cs="Arial"/>
        </w:rPr>
        <w:t>τριών</w:t>
      </w:r>
      <w:r w:rsidRPr="009C5647">
        <w:rPr>
          <w:rFonts w:ascii="Arial" w:hAnsi="Arial" w:cs="Arial"/>
        </w:rPr>
        <w:t xml:space="preserve"> (</w:t>
      </w:r>
      <w:r w:rsidR="00CE7F09" w:rsidRPr="009C5647">
        <w:rPr>
          <w:rFonts w:ascii="Arial" w:hAnsi="Arial" w:cs="Arial"/>
        </w:rPr>
        <w:t>3</w:t>
      </w:r>
      <w:r w:rsidRPr="009C5647">
        <w:rPr>
          <w:rFonts w:ascii="Arial" w:hAnsi="Arial" w:cs="Arial"/>
        </w:rPr>
        <w:t>) μηνών</w:t>
      </w:r>
    </w:p>
    <w:p w14:paraId="50108E81" w14:textId="3E28FF48"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Όταν ο Οργανισμός πάψει να υπάρχει ως </w:t>
      </w:r>
      <w:r w:rsidR="00CE7F09" w:rsidRPr="009C5647">
        <w:rPr>
          <w:rFonts w:ascii="Arial" w:hAnsi="Arial" w:cs="Arial"/>
        </w:rPr>
        <w:t>ν</w:t>
      </w:r>
      <w:r w:rsidRPr="009C5647">
        <w:rPr>
          <w:rFonts w:ascii="Arial" w:hAnsi="Arial" w:cs="Arial"/>
        </w:rPr>
        <w:t xml:space="preserve">ομική οντότητα ή </w:t>
      </w:r>
      <w:r w:rsidR="00FD41D3" w:rsidRPr="009C5647">
        <w:rPr>
          <w:rFonts w:ascii="Arial" w:hAnsi="Arial" w:cs="Arial"/>
        </w:rPr>
        <w:t>χρεοκοπήσει</w:t>
      </w:r>
      <w:r w:rsidR="007E32DC" w:rsidRPr="001C1782">
        <w:rPr>
          <w:rFonts w:ascii="Arial" w:hAnsi="Arial" w:cs="Arial"/>
        </w:rPr>
        <w:t>.</w:t>
      </w:r>
    </w:p>
    <w:p w14:paraId="2637C049" w14:textId="2FA0B1F6"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 xml:space="preserve">Όταν ο Οργανισμός αποφασίσει να διακόψει τη συνεργασία του με </w:t>
      </w:r>
      <w:r w:rsidR="00C770F4" w:rsidRPr="009C5647">
        <w:rPr>
          <w:rFonts w:ascii="Arial" w:hAnsi="Arial" w:cs="Arial"/>
        </w:rPr>
        <w:t xml:space="preserve">την </w:t>
      </w:r>
      <w:r w:rsidR="00092D9A" w:rsidRPr="009C5647">
        <w:rPr>
          <w:rFonts w:ascii="Arial" w:hAnsi="Arial" w:cs="Arial"/>
        </w:rPr>
        <w:t>ΛΑΜΠΟΡ</w:t>
      </w:r>
      <w:r w:rsidR="007E32DC" w:rsidRPr="001C1782">
        <w:rPr>
          <w:rFonts w:ascii="Arial" w:hAnsi="Arial" w:cs="Arial"/>
        </w:rPr>
        <w:t>.</w:t>
      </w:r>
    </w:p>
    <w:p w14:paraId="43D866B1" w14:textId="223B56DC" w:rsidR="00C320CF" w:rsidRPr="001E71F9" w:rsidRDefault="00C320CF" w:rsidP="008810B7">
      <w:pPr>
        <w:spacing w:before="120" w:after="120"/>
        <w:jc w:val="both"/>
        <w:rPr>
          <w:rFonts w:ascii="Arial" w:hAnsi="Arial" w:cs="Arial"/>
        </w:rPr>
      </w:pPr>
      <w:r w:rsidRPr="009C5647">
        <w:rPr>
          <w:rFonts w:ascii="Arial" w:hAnsi="Arial" w:cs="Arial"/>
        </w:rPr>
        <w:t xml:space="preserve">Σε περίπτωση όπου </w:t>
      </w:r>
      <w:r w:rsidR="00C770F4" w:rsidRPr="009C5647">
        <w:rPr>
          <w:rFonts w:ascii="Arial" w:hAnsi="Arial" w:cs="Arial"/>
        </w:rPr>
        <w:t xml:space="preserve">η </w:t>
      </w:r>
      <w:r w:rsidR="00092D9A" w:rsidRPr="009C5647">
        <w:rPr>
          <w:rFonts w:ascii="Arial" w:hAnsi="Arial" w:cs="Arial"/>
        </w:rPr>
        <w:t>ΛΑΜΠΟΡ</w:t>
      </w:r>
      <w:r w:rsidR="00CA7814" w:rsidRPr="009C5647">
        <w:rPr>
          <w:rFonts w:ascii="Arial" w:hAnsi="Arial" w:cs="Arial"/>
        </w:rPr>
        <w:t xml:space="preserve"> </w:t>
      </w:r>
      <w:r w:rsidRPr="009C5647">
        <w:rPr>
          <w:rFonts w:ascii="Arial" w:hAnsi="Arial" w:cs="Arial"/>
        </w:rPr>
        <w:t>προχωρήσει σε απόσυρση Πιστοποιητικού και ο Οργανισμός επιθυμεί να επανακτήσει το Πιστοποιητικό συ</w:t>
      </w:r>
      <w:r w:rsidR="000168F6" w:rsidRPr="009C5647">
        <w:rPr>
          <w:rFonts w:ascii="Arial" w:hAnsi="Arial" w:cs="Arial"/>
        </w:rPr>
        <w:t>μμ</w:t>
      </w:r>
      <w:r w:rsidRPr="009C5647">
        <w:rPr>
          <w:rFonts w:ascii="Arial" w:hAnsi="Arial" w:cs="Arial"/>
        </w:rPr>
        <w:t xml:space="preserve">όρφωσης, πρέπει να υποβληθεί νέα αίτηση </w:t>
      </w:r>
      <w:r w:rsidR="00C770F4" w:rsidRPr="009C5647">
        <w:rPr>
          <w:rFonts w:ascii="Arial" w:hAnsi="Arial" w:cs="Arial"/>
        </w:rPr>
        <w:t xml:space="preserve">στην </w:t>
      </w:r>
      <w:r w:rsidR="00092D9A" w:rsidRPr="009C5647">
        <w:rPr>
          <w:rFonts w:ascii="Arial" w:hAnsi="Arial" w:cs="Arial"/>
        </w:rPr>
        <w:t>ΛΑΜΠΟΡ</w:t>
      </w:r>
      <w:r w:rsidR="00CA7814" w:rsidRPr="009C5647">
        <w:rPr>
          <w:rFonts w:ascii="Arial" w:hAnsi="Arial" w:cs="Arial"/>
        </w:rPr>
        <w:t xml:space="preserve"> </w:t>
      </w:r>
      <w:r w:rsidRPr="009C5647">
        <w:rPr>
          <w:rFonts w:ascii="Arial" w:hAnsi="Arial" w:cs="Arial"/>
        </w:rPr>
        <w:t xml:space="preserve">και να ακολουθηθεί από την αρχή ολόκληρη η διαδικασία Πιστοποίησης. </w:t>
      </w:r>
      <w:r w:rsidR="00C770F4" w:rsidRPr="009C5647">
        <w:rPr>
          <w:rFonts w:ascii="Arial" w:hAnsi="Arial" w:cs="Arial"/>
        </w:rPr>
        <w:t xml:space="preserve">Η </w:t>
      </w:r>
      <w:r w:rsidR="00092D9A" w:rsidRPr="009C5647">
        <w:rPr>
          <w:rFonts w:ascii="Arial" w:hAnsi="Arial" w:cs="Arial"/>
        </w:rPr>
        <w:t>ΛΑΜΠΟΡ</w:t>
      </w:r>
      <w:r w:rsidR="00CA7814" w:rsidRPr="009C5647">
        <w:rPr>
          <w:rFonts w:ascii="Arial" w:hAnsi="Arial" w:cs="Arial"/>
        </w:rPr>
        <w:t xml:space="preserve"> </w:t>
      </w:r>
      <w:r w:rsidRPr="001E71F9">
        <w:rPr>
          <w:rFonts w:ascii="Arial" w:hAnsi="Arial" w:cs="Arial"/>
        </w:rPr>
        <w:t xml:space="preserve">διαθέτει μητρώο με τους Οργανισμούς των οποίων την Πιστοποίηση έχει αποσύρει </w:t>
      </w:r>
      <w:r w:rsidR="00BE7E1E" w:rsidRPr="001C1782">
        <w:rPr>
          <w:rFonts w:ascii="Arial" w:hAnsi="Arial" w:cs="Arial"/>
          <w:b/>
          <w:bCs/>
        </w:rPr>
        <w:t>ΦΟ 219</w:t>
      </w:r>
      <w:r w:rsidR="00BE7E1E" w:rsidRPr="001E71F9">
        <w:rPr>
          <w:rFonts w:ascii="Arial" w:hAnsi="Arial" w:cs="Arial"/>
        </w:rPr>
        <w:t xml:space="preserve">. </w:t>
      </w:r>
      <w:r w:rsidRPr="001E71F9">
        <w:rPr>
          <w:rFonts w:ascii="Arial" w:hAnsi="Arial" w:cs="Arial"/>
        </w:rPr>
        <w:t>Το ανωτέρω μητρώο είναι διαθέσιμο σε κάθε ενδιαφερόμενο ατελώς κατόπιν σχετικής αίτησης.</w:t>
      </w:r>
    </w:p>
    <w:p w14:paraId="5FE87AA7" w14:textId="77777777" w:rsidR="00C320CF" w:rsidRPr="009C5647" w:rsidRDefault="001717D3" w:rsidP="008810B7">
      <w:pPr>
        <w:pStyle w:val="Heading2"/>
        <w:spacing w:before="120" w:after="120"/>
        <w:jc w:val="both"/>
      </w:pPr>
      <w:bookmarkStart w:id="44" w:name="_Toc19889920"/>
      <w:r w:rsidRPr="009C5647">
        <w:lastRenderedPageBreak/>
        <w:t>ΣΥΡΡΙΚΝΩΣΗ ΠΕΔΙΟΥ ΠΙΣΤΟΠΟΙΗΣΗΣ</w:t>
      </w:r>
      <w:bookmarkEnd w:id="44"/>
    </w:p>
    <w:p w14:paraId="74B63726" w14:textId="77777777" w:rsidR="00C320CF" w:rsidRPr="009C5647" w:rsidRDefault="001717D3" w:rsidP="008810B7">
      <w:pPr>
        <w:spacing w:before="120" w:after="120"/>
        <w:jc w:val="both"/>
        <w:rPr>
          <w:rFonts w:ascii="Arial" w:hAnsi="Arial" w:cs="Arial"/>
        </w:rPr>
      </w:pPr>
      <w:r w:rsidRPr="009C5647">
        <w:rPr>
          <w:rFonts w:ascii="Arial" w:hAnsi="Arial" w:cs="Arial"/>
        </w:rPr>
        <w:t xml:space="preserve">Η </w:t>
      </w:r>
      <w:r w:rsidR="00092D9A" w:rsidRPr="009C5647">
        <w:rPr>
          <w:rFonts w:ascii="Arial" w:hAnsi="Arial" w:cs="Arial"/>
        </w:rPr>
        <w:t>ΛΑΜΠΟΡ</w:t>
      </w:r>
      <w:r w:rsidR="001A64C6" w:rsidRPr="009C5647">
        <w:rPr>
          <w:rFonts w:ascii="Arial" w:hAnsi="Arial" w:cs="Arial"/>
        </w:rPr>
        <w:t xml:space="preserve"> </w:t>
      </w:r>
      <w:r w:rsidR="00C320CF" w:rsidRPr="009C5647">
        <w:rPr>
          <w:rFonts w:ascii="Arial" w:hAnsi="Arial" w:cs="Arial"/>
        </w:rPr>
        <w:t xml:space="preserve">συρρικνώνει το πεδίο πιστοποίησης του Οργανισμού, ώστε να αποκλείει τμήματα που δεν ικανοποιούν τις απαιτήσεις, όταν ο Οργανισμός συστηματικά ή σε σημαντικό βαθμό δεν ικανοποιεί τις απαιτήσεις πιστοποίησης για αυτά τα τμήματα του πεδίου της πιστοποίησης. Οποιαδήποτε τέτοια συρρίκνωση συνάδει με τις απαιτήσεις του προτύπου που χρησιμοποιήθηκε κατά την πιστοποίηση. </w:t>
      </w:r>
    </w:p>
    <w:p w14:paraId="0D6EAEE2" w14:textId="77777777" w:rsidR="00C320CF" w:rsidRPr="009C5647" w:rsidRDefault="00C320CF" w:rsidP="008810B7">
      <w:pPr>
        <w:pStyle w:val="Heading1"/>
      </w:pPr>
      <w:bookmarkStart w:id="45" w:name="_Toc19889921"/>
      <w:r w:rsidRPr="009C5647">
        <w:rPr>
          <w:rStyle w:val="Heading1Char"/>
          <w:b/>
        </w:rPr>
        <w:t>Ε</w:t>
      </w:r>
      <w:r w:rsidRPr="009C5647">
        <w:t>ΝΣΤΑΣΕΙΣ/ΠΑΡΑΠΟΝΑ</w:t>
      </w:r>
      <w:bookmarkEnd w:id="45"/>
    </w:p>
    <w:p w14:paraId="6A37D42A" w14:textId="77777777" w:rsidR="00C320CF" w:rsidRPr="009C5647" w:rsidRDefault="00626DFE" w:rsidP="008810B7">
      <w:pPr>
        <w:pStyle w:val="Heading2"/>
        <w:spacing w:before="120" w:after="120"/>
        <w:jc w:val="both"/>
      </w:pPr>
      <w:bookmarkStart w:id="46" w:name="_Toc19889922"/>
      <w:r w:rsidRPr="009C5647">
        <w:t>ΕΝΣΤΑΣΕΙΣ</w:t>
      </w:r>
      <w:bookmarkEnd w:id="46"/>
    </w:p>
    <w:p w14:paraId="7AD334B5" w14:textId="05516D8E" w:rsidR="001A64C6" w:rsidRPr="009C5647" w:rsidRDefault="001A64C6" w:rsidP="008810B7">
      <w:pPr>
        <w:spacing w:before="120" w:after="120"/>
        <w:jc w:val="both"/>
        <w:rPr>
          <w:rFonts w:ascii="Arial" w:hAnsi="Arial" w:cs="Arial"/>
        </w:rPr>
      </w:pPr>
      <w:r w:rsidRPr="009C5647">
        <w:rPr>
          <w:rFonts w:ascii="Arial" w:hAnsi="Arial" w:cs="Arial"/>
        </w:rPr>
        <w:t>Σε περίπτωση γραπτού ή προφορικού αιτήματος από τον εκπρόσωπο του πελάτη σε οποιονδήποτε από το προσωπικό της ΛΑΜΠΟΡ για την επανεξέταση απόφασης σχετικ</w:t>
      </w:r>
      <w:r w:rsidR="005D77DC" w:rsidRPr="009C5647">
        <w:rPr>
          <w:rFonts w:ascii="Arial" w:hAnsi="Arial" w:cs="Arial"/>
        </w:rPr>
        <w:t>ής</w:t>
      </w:r>
      <w:r w:rsidRPr="009C5647">
        <w:rPr>
          <w:rFonts w:ascii="Arial" w:hAnsi="Arial" w:cs="Arial"/>
        </w:rPr>
        <w:t xml:space="preserve"> με την πιστοποίηση συστήματος διαχείρισης του πελάτη, ο υπεύθυνος ποιότητας </w:t>
      </w:r>
      <w:r w:rsidR="005D77DC" w:rsidRPr="009C5647">
        <w:rPr>
          <w:rFonts w:ascii="Arial" w:hAnsi="Arial" w:cs="Arial"/>
        </w:rPr>
        <w:t xml:space="preserve">της ΛΑΜΠΟΡ </w:t>
      </w:r>
      <w:r w:rsidRPr="009C5647">
        <w:rPr>
          <w:rFonts w:ascii="Arial" w:hAnsi="Arial" w:cs="Arial"/>
        </w:rPr>
        <w:t xml:space="preserve">επιβεβαιώνει προς τον εκπρόσωπο του πελάτη τη λήψη της ένστασης </w:t>
      </w:r>
      <w:r w:rsidR="001D3DFF" w:rsidRPr="009C5647">
        <w:rPr>
          <w:rFonts w:ascii="Arial" w:hAnsi="Arial" w:cs="Arial"/>
        </w:rPr>
        <w:t xml:space="preserve">και ενημερώνει σχετικά το Ανεξάρτητο Συμβούλιο Πιστοποίησης ώστε να εξετάσει την ένσταση. Σε χρονικό διάστημα μικρότερο των δέκα (10) εργασίμων ημερών, ο υπεύθυνος ποιότητας σε συνεννόηση με τα μέλη του Συμβουλίου, συντονίζει τις εργασίες διερεύνησης, συγκέντρωσης και επιβεβαίωσης όλων των απαιτούμενων πληροφοριών και το Συμβούλιο συνεδριάζει και αποφασίζει για την παραπάνω ένσταση και για επόμενες ενέργειες σχετικές με την επίλυση της ένστασης. Η απόφαση της προωθείται στον </w:t>
      </w:r>
      <w:r w:rsidR="003F2AAC">
        <w:rPr>
          <w:rFonts w:ascii="Arial" w:hAnsi="Arial" w:cs="Arial"/>
        </w:rPr>
        <w:t>Διευθύνοντα Σύμβουλο</w:t>
      </w:r>
      <w:r w:rsidR="001D3DFF" w:rsidRPr="009C5647">
        <w:rPr>
          <w:rFonts w:ascii="Arial" w:hAnsi="Arial" w:cs="Arial"/>
        </w:rPr>
        <w:t xml:space="preserve"> ο οποίος ενημερώνει επίσημα τον εκπρόσωπο του πελάτη σε χρονικό διάστημα μικρότερο των τριών (3) ημερών. Η απόφαση του Συμβουλίου είναι τελική και δεν επιδέχεται νέας προσφυγής. Μέχρι την ενημέρωση του ενδιαφερόμενου για την παραπάνω απόφαση, ισχύει η προηγούμενη απόφαση της ΛΑΜΠΟΡ. Σε περίπτωση που το Συμβούλιο αποφανθεί για επόμενες ενέργειες σχετικές με την επίλυση της ένστασης, ο υπεύθυνος ποιότητας είναι υπεύθυνος για την εφαρμογή και τον έλεγχο της αποτελεσματικότητας των διορθωτικών ενεργειών.</w:t>
      </w:r>
    </w:p>
    <w:p w14:paraId="139A01B6" w14:textId="77777777" w:rsidR="00C320CF" w:rsidRPr="009C5647" w:rsidRDefault="003C18DA" w:rsidP="008810B7">
      <w:pPr>
        <w:pStyle w:val="Heading2"/>
        <w:spacing w:before="120" w:after="120"/>
        <w:jc w:val="both"/>
      </w:pPr>
      <w:bookmarkStart w:id="47" w:name="_Toc19889923"/>
      <w:r w:rsidRPr="009C5647">
        <w:t>ΠΑΡΑΠΟΝΑ</w:t>
      </w:r>
      <w:bookmarkEnd w:id="47"/>
    </w:p>
    <w:p w14:paraId="2D90101E" w14:textId="77777777" w:rsidR="007E32DC" w:rsidRPr="001C1782" w:rsidRDefault="00540E3A" w:rsidP="008810B7">
      <w:pPr>
        <w:spacing w:before="120" w:after="120"/>
        <w:jc w:val="both"/>
        <w:rPr>
          <w:rFonts w:ascii="Arial" w:hAnsi="Arial" w:cs="Arial"/>
        </w:rPr>
      </w:pPr>
      <w:r w:rsidRPr="009C5647">
        <w:rPr>
          <w:rFonts w:ascii="Arial" w:hAnsi="Arial" w:cs="Arial"/>
        </w:rPr>
        <w:t xml:space="preserve">Σε περίπτωση γραπτής ή προφορικής δήλωση δυσαρέσκειας, πέρα από ένσταση, από οποιοδήποτε άτομο ή οργανισμό προς οποιονδήποτε από το προσωπικό της ΛΑΜΠΟΡ, η οποία σχετίζεται με δραστηριότητες της για την πιστοποίηση συστημάτων διαχείρισης και για την οποία </w:t>
      </w:r>
      <w:r w:rsidR="003D3B14" w:rsidRPr="009C5647">
        <w:rPr>
          <w:rFonts w:ascii="Arial" w:hAnsi="Arial" w:cs="Arial"/>
        </w:rPr>
        <w:t xml:space="preserve">δήλωση </w:t>
      </w:r>
      <w:r w:rsidRPr="009C5647">
        <w:rPr>
          <w:rFonts w:ascii="Arial" w:hAnsi="Arial" w:cs="Arial"/>
        </w:rPr>
        <w:t>αναμένει απόκριση, ο υπεύθυνος ποιότητας επιβεβαιώνει προς τον δηλώνοντα το παράπονο</w:t>
      </w:r>
      <w:r w:rsidR="003D3B14" w:rsidRPr="009C5647">
        <w:rPr>
          <w:rFonts w:ascii="Arial" w:hAnsi="Arial" w:cs="Arial"/>
        </w:rPr>
        <w:t>,</w:t>
      </w:r>
      <w:r w:rsidRPr="009C5647">
        <w:rPr>
          <w:rFonts w:ascii="Arial" w:hAnsi="Arial" w:cs="Arial"/>
        </w:rPr>
        <w:t xml:space="preserve"> τη λήψη του παραπόνου και ενημερώνει σχετικά </w:t>
      </w:r>
      <w:r w:rsidR="001D3DFF" w:rsidRPr="009C5647">
        <w:rPr>
          <w:rFonts w:ascii="Arial" w:hAnsi="Arial" w:cs="Arial"/>
        </w:rPr>
        <w:t xml:space="preserve">Ανεξάρτητο Συμβούλιο Πιστοποίησης </w:t>
      </w:r>
      <w:r w:rsidRPr="009C5647">
        <w:rPr>
          <w:rFonts w:ascii="Arial" w:hAnsi="Arial" w:cs="Arial"/>
        </w:rPr>
        <w:t xml:space="preserve">ώστε να εξετάσει το παράπονο. Επιπλέον ο υπεύθυνος ποιότητας ενημερώνει σχετικά τον εκπρόσωπο του πελάτη. </w:t>
      </w:r>
    </w:p>
    <w:p w14:paraId="1D4559A3" w14:textId="77777777" w:rsidR="007E32DC" w:rsidRPr="001C1782" w:rsidRDefault="003D3B14" w:rsidP="008810B7">
      <w:pPr>
        <w:spacing w:before="120" w:after="120"/>
        <w:jc w:val="both"/>
        <w:rPr>
          <w:rFonts w:ascii="Arial" w:hAnsi="Arial" w:cs="Arial"/>
        </w:rPr>
      </w:pPr>
      <w:r w:rsidRPr="009C5647">
        <w:rPr>
          <w:rFonts w:ascii="Arial" w:hAnsi="Arial" w:cs="Arial"/>
        </w:rPr>
        <w:t xml:space="preserve">Σε χρονικό διάστημα μικρότερο των δέκα (10) εργασίμων ημερών, </w:t>
      </w:r>
      <w:r w:rsidR="00D820FC" w:rsidRPr="009C5647">
        <w:rPr>
          <w:rFonts w:ascii="Arial" w:hAnsi="Arial" w:cs="Arial"/>
        </w:rPr>
        <w:t xml:space="preserve">ο υπεύθυνος ποιότητας σε συνεννόηση με τα μέλη της επιτροπής, συντονίζει τις εργασίες διερεύνησης, συγκέντρωσης και επιβεβαίωσης όλων των απαιτούμενων πληροφοριών και το Συμβούλιο συνεδριάζει και αποφασίζει για το παραπάνω παράπονο και για επόμενες ενέργειες σχετικές με την επίλυση του παραπόνου. Η απόφαση της προωθείται στον Διευθυντή Πιστοποίησης ο οποίος ενημερώνει επίσημα το άτομο ή οργανισμό που δήλωσε το παράπονο και τον εκπρόσωπο του πελάτη σε </w:t>
      </w:r>
      <w:r w:rsidR="00D820FC" w:rsidRPr="009C5647">
        <w:rPr>
          <w:rFonts w:ascii="Arial" w:hAnsi="Arial" w:cs="Arial"/>
        </w:rPr>
        <w:lastRenderedPageBreak/>
        <w:t xml:space="preserve">χρονικό διάστημα μικρότερο των τριών (3) ημερών και από κοινού όλοι συμφωνούν διορθωτικές ενέργειες και το βαθμό κατά τον οποίο θα δημοσιοποιηθεί το παράπονο και η επίλυσή του. </w:t>
      </w:r>
    </w:p>
    <w:p w14:paraId="164063A2" w14:textId="78E5A705" w:rsidR="00D820FC" w:rsidRPr="009C5647" w:rsidRDefault="00D820FC" w:rsidP="008810B7">
      <w:pPr>
        <w:spacing w:before="120" w:after="120"/>
        <w:jc w:val="both"/>
        <w:rPr>
          <w:rFonts w:ascii="Arial" w:hAnsi="Arial" w:cs="Arial"/>
        </w:rPr>
      </w:pPr>
      <w:r w:rsidRPr="009C5647">
        <w:rPr>
          <w:rFonts w:ascii="Arial" w:hAnsi="Arial" w:cs="Arial"/>
        </w:rPr>
        <w:t>Σε περίπτωση ασυμφωνίας μεταξύ των τριών μερών ενεργοποιείται εκ νέου το Συμβούλιο όπου η απόφαση του είναι τελική και δεν επιδέχεται νέας προσφυγής. Το προσωπικό της ΛΑΜΠΟΡ διατηρεί με εμπιστευτικό τρόπο τα στοιχεία του ατόμου ή του οργανισμού που υπέβαλε το παράπονο και τα στοιχεία του παραπόνου. Σε περίπτωση που το Συμβούλιο αποφανθεί για επόμενες ενέργειες σχετικές με την επίλυση του παραπόνου, ο υπεύθυνος ποιότητας είναι υπεύθυνος για την εφαρμογή και τον έλεγχο της αποτελεσματικότητας των διορθωτικών ενεργειών.</w:t>
      </w:r>
    </w:p>
    <w:p w14:paraId="3F3B0063" w14:textId="77777777" w:rsidR="00C320CF" w:rsidRPr="009C5647" w:rsidRDefault="00390520" w:rsidP="008810B7">
      <w:pPr>
        <w:pStyle w:val="Heading1"/>
      </w:pPr>
      <w:bookmarkStart w:id="48" w:name="_Toc19889924"/>
      <w:r w:rsidRPr="009C5647">
        <w:t>ΧΡΗΣΗ ΛΟΓΟΤΥΠΩΝ</w:t>
      </w:r>
      <w:r w:rsidR="00C63D4F" w:rsidRPr="009C5647">
        <w:t xml:space="preserve"> – ΔΙΑΦΗΜΙΣΗ</w:t>
      </w:r>
      <w:bookmarkEnd w:id="48"/>
      <w:r w:rsidR="00C63D4F" w:rsidRPr="009C5647">
        <w:t xml:space="preserve"> </w:t>
      </w:r>
    </w:p>
    <w:p w14:paraId="558ABB31" w14:textId="77777777" w:rsidR="00FA1981" w:rsidRPr="009C5647" w:rsidRDefault="00C320CF" w:rsidP="008810B7">
      <w:pPr>
        <w:spacing w:before="120" w:after="120"/>
        <w:jc w:val="both"/>
        <w:rPr>
          <w:rFonts w:ascii="Arial" w:hAnsi="Arial" w:cs="Arial"/>
        </w:rPr>
      </w:pPr>
      <w:r w:rsidRPr="009C5647">
        <w:rPr>
          <w:rFonts w:ascii="Arial" w:hAnsi="Arial" w:cs="Arial"/>
        </w:rPr>
        <w:t xml:space="preserve">Μετά την επιτυχή αξιολόγηση των Οργανισμών, </w:t>
      </w:r>
      <w:r w:rsidR="00FA1981" w:rsidRPr="009C5647">
        <w:rPr>
          <w:rFonts w:ascii="Arial" w:hAnsi="Arial" w:cs="Arial"/>
        </w:rPr>
        <w:t xml:space="preserve">η ΛΑΜΠΟΡ </w:t>
      </w:r>
      <w:r w:rsidRPr="009C5647">
        <w:rPr>
          <w:rFonts w:ascii="Arial" w:hAnsi="Arial" w:cs="Arial"/>
        </w:rPr>
        <w:t>τους αποστέλλε</w:t>
      </w:r>
      <w:r w:rsidR="00FA1981" w:rsidRPr="009C5647">
        <w:rPr>
          <w:rFonts w:ascii="Arial" w:hAnsi="Arial" w:cs="Arial"/>
        </w:rPr>
        <w:t>ι</w:t>
      </w:r>
      <w:r w:rsidRPr="009C5647">
        <w:rPr>
          <w:rFonts w:ascii="Arial" w:hAnsi="Arial" w:cs="Arial"/>
        </w:rPr>
        <w:t xml:space="preserve"> το σχετικό Πιστοποιητικό και τ</w:t>
      </w:r>
      <w:r w:rsidR="00FA1981" w:rsidRPr="009C5647">
        <w:rPr>
          <w:rFonts w:ascii="Arial" w:hAnsi="Arial" w:cs="Arial"/>
        </w:rPr>
        <w:t>ο</w:t>
      </w:r>
      <w:r w:rsidRPr="009C5647">
        <w:rPr>
          <w:rFonts w:ascii="Arial" w:hAnsi="Arial" w:cs="Arial"/>
        </w:rPr>
        <w:t xml:space="preserve"> λογότυπ</w:t>
      </w:r>
      <w:r w:rsidR="00FA1981" w:rsidRPr="009C5647">
        <w:rPr>
          <w:rFonts w:ascii="Arial" w:hAnsi="Arial" w:cs="Arial"/>
        </w:rPr>
        <w:t>ο</w:t>
      </w:r>
      <w:r w:rsidRPr="009C5647">
        <w:rPr>
          <w:rFonts w:ascii="Arial" w:hAnsi="Arial" w:cs="Arial"/>
        </w:rPr>
        <w:t xml:space="preserve"> </w:t>
      </w:r>
      <w:r w:rsidR="00390520" w:rsidRPr="009C5647">
        <w:rPr>
          <w:rFonts w:ascii="Arial" w:hAnsi="Arial" w:cs="Arial"/>
        </w:rPr>
        <w:t xml:space="preserve">της </w:t>
      </w:r>
      <w:r w:rsidR="00092D9A" w:rsidRPr="009C5647">
        <w:rPr>
          <w:rFonts w:ascii="Arial" w:hAnsi="Arial" w:cs="Arial"/>
        </w:rPr>
        <w:t>ΛΑΜΠΟΡ</w:t>
      </w:r>
      <w:r w:rsidR="00FA1981" w:rsidRPr="009C5647">
        <w:rPr>
          <w:rFonts w:ascii="Arial" w:hAnsi="Arial" w:cs="Arial"/>
        </w:rPr>
        <w:t xml:space="preserve"> και ενδεχομένως το σήμα του Φορέα Διαπίστευσης</w:t>
      </w:r>
      <w:r w:rsidR="00361425" w:rsidRPr="009C5647">
        <w:rPr>
          <w:rFonts w:ascii="Arial" w:hAnsi="Arial" w:cs="Arial"/>
        </w:rPr>
        <w:t xml:space="preserve"> και ισχύουν τα ακόλουθα:</w:t>
      </w:r>
    </w:p>
    <w:p w14:paraId="463C2FDA" w14:textId="7EFEEF30" w:rsidR="00361425" w:rsidRDefault="007E32DC" w:rsidP="008810B7">
      <w:pPr>
        <w:spacing w:before="120" w:after="120"/>
        <w:jc w:val="both"/>
        <w:rPr>
          <w:rFonts w:ascii="Arial" w:hAnsi="Arial" w:cs="Arial"/>
        </w:rPr>
      </w:pPr>
      <w:r>
        <w:rPr>
          <w:rFonts w:ascii="Arial" w:hAnsi="Arial" w:cs="Arial"/>
          <w:lang w:val="en-GB"/>
        </w:rPr>
        <w:t>To</w:t>
      </w:r>
      <w:r w:rsidR="00C320CF" w:rsidRPr="009C5647">
        <w:rPr>
          <w:rFonts w:ascii="Arial" w:hAnsi="Arial" w:cs="Arial"/>
        </w:rPr>
        <w:t xml:space="preserve"> </w:t>
      </w:r>
      <w:proofErr w:type="spellStart"/>
      <w:r w:rsidR="00C320CF" w:rsidRPr="009C5647">
        <w:rPr>
          <w:rFonts w:ascii="Arial" w:hAnsi="Arial" w:cs="Arial"/>
        </w:rPr>
        <w:t>λογότυπο</w:t>
      </w:r>
      <w:r w:rsidR="00390520" w:rsidRPr="009C5647">
        <w:rPr>
          <w:rFonts w:ascii="Arial" w:hAnsi="Arial" w:cs="Arial"/>
        </w:rPr>
        <w:t>της</w:t>
      </w:r>
      <w:proofErr w:type="spellEnd"/>
      <w:r w:rsidR="00390520" w:rsidRPr="009C5647">
        <w:rPr>
          <w:rFonts w:ascii="Arial" w:hAnsi="Arial" w:cs="Arial"/>
        </w:rPr>
        <w:t xml:space="preserve"> </w:t>
      </w:r>
      <w:r w:rsidR="00092D9A" w:rsidRPr="009C5647">
        <w:rPr>
          <w:rFonts w:ascii="Arial" w:hAnsi="Arial" w:cs="Arial"/>
        </w:rPr>
        <w:t>ΛΑΜΠΟΡ</w:t>
      </w:r>
      <w:r w:rsidR="00C320CF" w:rsidRPr="009C5647">
        <w:rPr>
          <w:rFonts w:ascii="Arial" w:hAnsi="Arial" w:cs="Arial"/>
        </w:rPr>
        <w:t xml:space="preserve">, αποτελεί περιουσία </w:t>
      </w:r>
      <w:r w:rsidR="00390520" w:rsidRPr="009C5647">
        <w:rPr>
          <w:rFonts w:ascii="Arial" w:hAnsi="Arial" w:cs="Arial"/>
        </w:rPr>
        <w:t xml:space="preserve">της </w:t>
      </w:r>
      <w:r>
        <w:rPr>
          <w:rFonts w:ascii="Arial" w:hAnsi="Arial" w:cs="Arial"/>
        </w:rPr>
        <w:t>εταιρίας</w:t>
      </w:r>
      <w:r w:rsidR="005602D6" w:rsidRPr="009C5647">
        <w:rPr>
          <w:rFonts w:ascii="Arial" w:hAnsi="Arial" w:cs="Arial"/>
        </w:rPr>
        <w:t xml:space="preserve">. Όταν χρησιμοποιείται, </w:t>
      </w:r>
      <w:r w:rsidR="000248B2" w:rsidRPr="009C5647">
        <w:rPr>
          <w:rFonts w:ascii="Arial" w:hAnsi="Arial" w:cs="Arial"/>
        </w:rPr>
        <w:t xml:space="preserve">τοποθετείται σε συνάρτηση με την επωνυμία του Οργανισμού και ποτέ μόνο του, </w:t>
      </w:r>
      <w:r w:rsidR="005602D6" w:rsidRPr="009C5647">
        <w:rPr>
          <w:rFonts w:ascii="Arial" w:hAnsi="Arial" w:cs="Arial"/>
        </w:rPr>
        <w:t xml:space="preserve">ακολουθείται από το πρότυπο το οποίο αφορά η πιστοποίηση </w:t>
      </w:r>
      <w:r w:rsidR="000248B2" w:rsidRPr="009C5647">
        <w:rPr>
          <w:rFonts w:ascii="Arial" w:hAnsi="Arial" w:cs="Arial"/>
        </w:rPr>
        <w:t xml:space="preserve">(ποιότητα, περιβάλλον, ασφάλεια τροφίμων) </w:t>
      </w:r>
      <w:r w:rsidR="005602D6" w:rsidRPr="009C5647">
        <w:rPr>
          <w:rFonts w:ascii="Arial" w:hAnsi="Arial" w:cs="Arial"/>
        </w:rPr>
        <w:t>και τον αριθµό του πιστοποιητικού συμμόρφωσης.</w:t>
      </w:r>
      <w:r w:rsidR="00361425" w:rsidRPr="009C5647">
        <w:rPr>
          <w:rFonts w:ascii="Arial" w:hAnsi="Arial" w:cs="Arial"/>
        </w:rPr>
        <w:t xml:space="preserve"> </w:t>
      </w:r>
      <w:r w:rsidR="005602D6" w:rsidRPr="009C5647">
        <w:rPr>
          <w:rFonts w:ascii="Arial" w:hAnsi="Arial" w:cs="Arial"/>
        </w:rPr>
        <w:t>Έχει</w:t>
      </w:r>
      <w:r w:rsidR="00361425" w:rsidRPr="005D123D">
        <w:rPr>
          <w:rFonts w:ascii="Arial" w:hAnsi="Arial" w:cs="Arial"/>
        </w:rPr>
        <w:t xml:space="preserve"> </w:t>
      </w:r>
      <w:r w:rsidR="00361425" w:rsidRPr="009C5647">
        <w:rPr>
          <w:rFonts w:ascii="Arial" w:hAnsi="Arial" w:cs="Arial"/>
        </w:rPr>
        <w:t>τις</w:t>
      </w:r>
      <w:r w:rsidR="00361425" w:rsidRPr="005D123D">
        <w:rPr>
          <w:rFonts w:ascii="Arial" w:hAnsi="Arial" w:cs="Arial"/>
        </w:rPr>
        <w:t xml:space="preserve"> </w:t>
      </w:r>
      <w:r w:rsidR="00361425" w:rsidRPr="009C5647">
        <w:rPr>
          <w:rFonts w:ascii="Arial" w:hAnsi="Arial" w:cs="Arial"/>
        </w:rPr>
        <w:t>παρακάτω</w:t>
      </w:r>
      <w:r w:rsidR="00361425" w:rsidRPr="005D123D">
        <w:rPr>
          <w:rFonts w:ascii="Arial" w:hAnsi="Arial" w:cs="Arial"/>
        </w:rPr>
        <w:t xml:space="preserve"> </w:t>
      </w:r>
      <w:r w:rsidR="00361425" w:rsidRPr="009C5647">
        <w:rPr>
          <w:rFonts w:ascii="Arial" w:hAnsi="Arial" w:cs="Arial"/>
        </w:rPr>
        <w:t>μορφές</w:t>
      </w:r>
      <w:r w:rsidR="00361425" w:rsidRPr="005D123D">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113"/>
        <w:gridCol w:w="3211"/>
        <w:gridCol w:w="2884"/>
      </w:tblGrid>
      <w:tr w:rsidR="008810B7" w14:paraId="5876D299" w14:textId="77777777" w:rsidTr="001C1782">
        <w:tc>
          <w:tcPr>
            <w:tcW w:w="3113" w:type="dxa"/>
            <w:shd w:val="clear" w:color="auto" w:fill="FFFFFF" w:themeFill="background1"/>
          </w:tcPr>
          <w:p w14:paraId="36EC8D64" w14:textId="2D5F370F" w:rsidR="008810B7" w:rsidRDefault="008810B7" w:rsidP="001C1782">
            <w:pPr>
              <w:spacing w:before="120" w:after="120"/>
              <w:jc w:val="center"/>
              <w:rPr>
                <w:rFonts w:ascii="Arial" w:hAnsi="Arial" w:cs="Arial"/>
                <w:lang w:val="en-GB"/>
              </w:rPr>
            </w:pPr>
            <w:r w:rsidRPr="008810B7">
              <w:rPr>
                <w:rFonts w:ascii="Arial" w:hAnsi="Arial" w:cs="Arial"/>
                <w:noProof/>
                <w:sz w:val="10"/>
                <w:szCs w:val="10"/>
                <w:lang w:val="en-GB"/>
              </w:rPr>
              <w:drawing>
                <wp:inline distT="0" distB="0" distL="0" distR="0" wp14:anchorId="712ADCD7" wp14:editId="288743CA">
                  <wp:extent cx="586024" cy="586024"/>
                  <wp:effectExtent l="0" t="0" r="5080" b="5080"/>
                  <wp:docPr id="752566538" name="Picture 10" descr="A red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66538" name="Picture 10" descr="A red white and black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624" cy="591624"/>
                          </a:xfrm>
                          <a:prstGeom prst="rect">
                            <a:avLst/>
                          </a:prstGeom>
                          <a:noFill/>
                          <a:ln>
                            <a:noFill/>
                          </a:ln>
                        </pic:spPr>
                      </pic:pic>
                    </a:graphicData>
                  </a:graphic>
                </wp:inline>
              </w:drawing>
            </w:r>
          </w:p>
          <w:p w14:paraId="604071EE" w14:textId="51E6822A" w:rsidR="008810B7" w:rsidRPr="001C1782" w:rsidRDefault="008810B7" w:rsidP="001C1782">
            <w:pPr>
              <w:spacing w:before="120" w:after="120" w:line="276" w:lineRule="auto"/>
              <w:jc w:val="center"/>
              <w:rPr>
                <w:rFonts w:ascii="Arial" w:hAnsi="Arial" w:cs="Arial"/>
                <w:sz w:val="10"/>
                <w:szCs w:val="10"/>
                <w:lang w:val="en-GB"/>
              </w:rPr>
            </w:pPr>
            <w:r w:rsidRPr="001C1782">
              <w:rPr>
                <w:rFonts w:ascii="Arial" w:hAnsi="Arial" w:cs="Arial"/>
                <w:sz w:val="10"/>
                <w:szCs w:val="10"/>
              </w:rPr>
              <w:t>cert. no</w:t>
            </w:r>
          </w:p>
        </w:tc>
        <w:tc>
          <w:tcPr>
            <w:tcW w:w="3211" w:type="dxa"/>
            <w:shd w:val="clear" w:color="auto" w:fill="FFFFFF" w:themeFill="background1"/>
          </w:tcPr>
          <w:p w14:paraId="095DB066" w14:textId="77777777" w:rsidR="008810B7" w:rsidRDefault="008810B7" w:rsidP="008810B7">
            <w:pPr>
              <w:spacing w:before="120" w:after="120"/>
              <w:jc w:val="center"/>
              <w:rPr>
                <w:rFonts w:ascii="Arial" w:hAnsi="Arial" w:cs="Arial"/>
                <w:lang w:val="en-GB"/>
              </w:rPr>
            </w:pPr>
            <w:r w:rsidRPr="008810B7">
              <w:rPr>
                <w:rFonts w:ascii="Arial" w:hAnsi="Arial" w:cs="Arial"/>
                <w:noProof/>
                <w:sz w:val="10"/>
                <w:szCs w:val="10"/>
                <w:lang w:val="en-GB"/>
              </w:rPr>
              <w:drawing>
                <wp:inline distT="0" distB="0" distL="0" distR="0" wp14:anchorId="2CDBA97C" wp14:editId="11CAB4D0">
                  <wp:extent cx="560593" cy="560593"/>
                  <wp:effectExtent l="0" t="0" r="0" b="0"/>
                  <wp:docPr id="694808682" name="Picture 12" descr="A red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08682" name="Picture 12" descr="A red whit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920" cy="568920"/>
                          </a:xfrm>
                          <a:prstGeom prst="rect">
                            <a:avLst/>
                          </a:prstGeom>
                          <a:noFill/>
                          <a:ln>
                            <a:noFill/>
                          </a:ln>
                        </pic:spPr>
                      </pic:pic>
                    </a:graphicData>
                  </a:graphic>
                </wp:inline>
              </w:drawing>
            </w:r>
          </w:p>
          <w:p w14:paraId="235F932D" w14:textId="6D0A1612" w:rsidR="008810B7" w:rsidRPr="001C1782" w:rsidRDefault="008810B7" w:rsidP="001C1782">
            <w:pPr>
              <w:spacing w:before="120" w:after="120" w:line="276" w:lineRule="auto"/>
              <w:jc w:val="center"/>
              <w:rPr>
                <w:rFonts w:ascii="Arial" w:hAnsi="Arial" w:cs="Arial"/>
                <w:lang w:val="en-GB"/>
              </w:rPr>
            </w:pPr>
            <w:r w:rsidRPr="001C1782">
              <w:rPr>
                <w:rFonts w:ascii="Arial" w:hAnsi="Arial" w:cs="Arial"/>
                <w:sz w:val="10"/>
                <w:szCs w:val="10"/>
              </w:rPr>
              <w:t>cert. no</w:t>
            </w:r>
          </w:p>
        </w:tc>
        <w:tc>
          <w:tcPr>
            <w:tcW w:w="2884" w:type="dxa"/>
            <w:shd w:val="clear" w:color="auto" w:fill="FFFFFF" w:themeFill="background1"/>
          </w:tcPr>
          <w:p w14:paraId="5B751219" w14:textId="4DB5B8ED" w:rsidR="008810B7" w:rsidRPr="008810B7" w:rsidRDefault="008810B7" w:rsidP="001C1782">
            <w:pPr>
              <w:spacing w:before="120" w:after="120"/>
              <w:jc w:val="center"/>
              <w:rPr>
                <w:rFonts w:ascii="Arial" w:hAnsi="Arial" w:cs="Arial"/>
                <w:lang w:val="en-GB"/>
              </w:rPr>
            </w:pPr>
            <w:r w:rsidRPr="008810B7">
              <w:rPr>
                <w:rFonts w:ascii="Arial" w:hAnsi="Arial" w:cs="Arial"/>
                <w:noProof/>
                <w:lang w:val="en-GB"/>
              </w:rPr>
              <w:drawing>
                <wp:inline distT="0" distB="0" distL="0" distR="0" wp14:anchorId="4DFC19C2" wp14:editId="3E31A66F">
                  <wp:extent cx="550661" cy="550661"/>
                  <wp:effectExtent l="0" t="0" r="1905" b="1905"/>
                  <wp:docPr id="7526396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22" cy="552422"/>
                          </a:xfrm>
                          <a:prstGeom prst="rect">
                            <a:avLst/>
                          </a:prstGeom>
                          <a:noFill/>
                          <a:ln>
                            <a:noFill/>
                          </a:ln>
                        </pic:spPr>
                      </pic:pic>
                    </a:graphicData>
                  </a:graphic>
                </wp:inline>
              </w:drawing>
            </w:r>
          </w:p>
          <w:p w14:paraId="249DE56A" w14:textId="6572B794" w:rsidR="008810B7" w:rsidRPr="001C1782" w:rsidRDefault="008810B7" w:rsidP="001C1782">
            <w:pPr>
              <w:spacing w:before="120" w:after="120" w:line="276" w:lineRule="auto"/>
              <w:jc w:val="center"/>
              <w:rPr>
                <w:rFonts w:ascii="Arial" w:hAnsi="Arial" w:cs="Arial"/>
                <w:lang w:val="en-GB"/>
              </w:rPr>
            </w:pPr>
            <w:r w:rsidRPr="001C1782">
              <w:rPr>
                <w:rFonts w:ascii="Arial" w:hAnsi="Arial" w:cs="Arial"/>
                <w:sz w:val="10"/>
                <w:szCs w:val="10"/>
              </w:rPr>
              <w:t>cert. no</w:t>
            </w:r>
          </w:p>
        </w:tc>
      </w:tr>
    </w:tbl>
    <w:p w14:paraId="399914FB" w14:textId="77777777" w:rsidR="008810B7" w:rsidRPr="005D123D" w:rsidRDefault="008810B7" w:rsidP="008810B7">
      <w:pPr>
        <w:spacing w:before="120" w:after="120"/>
        <w:jc w:val="both"/>
        <w:rPr>
          <w:rFonts w:ascii="Arial" w:hAnsi="Arial" w:cs="Arial"/>
        </w:rPr>
      </w:pPr>
    </w:p>
    <w:p w14:paraId="69A83051" w14:textId="17996450" w:rsidR="008810B7" w:rsidRPr="008810B7" w:rsidRDefault="00E14FC1" w:rsidP="008810B7">
      <w:pPr>
        <w:spacing w:before="120" w:after="120"/>
        <w:jc w:val="both"/>
        <w:rPr>
          <w:rFonts w:ascii="Arial" w:hAnsi="Arial" w:cs="Arial"/>
          <w:sz w:val="10"/>
          <w:szCs w:val="10"/>
          <w:lang w:val="en-GB"/>
        </w:rPr>
      </w:pPr>
      <w:r w:rsidRPr="005D123D">
        <w:rPr>
          <w:rFonts w:ascii="Arial" w:hAnsi="Arial" w:cs="Arial"/>
        </w:rPr>
        <w:t xml:space="preserve">                                             </w:t>
      </w:r>
    </w:p>
    <w:p w14:paraId="2E9273F5" w14:textId="77777777" w:rsidR="008810B7" w:rsidRDefault="00E14FC1" w:rsidP="008810B7">
      <w:pPr>
        <w:spacing w:before="120" w:after="120"/>
        <w:jc w:val="both"/>
        <w:rPr>
          <w:rFonts w:ascii="Arial" w:hAnsi="Arial" w:cs="Arial"/>
          <w:sz w:val="10"/>
          <w:szCs w:val="10"/>
        </w:rPr>
      </w:pPr>
      <w:r w:rsidRPr="005D123D">
        <w:rPr>
          <w:rFonts w:ascii="Arial" w:hAnsi="Arial" w:cs="Arial"/>
          <w:sz w:val="10"/>
          <w:szCs w:val="10"/>
        </w:rPr>
        <w:t xml:space="preserve">        </w:t>
      </w:r>
    </w:p>
    <w:p w14:paraId="08ADF43F" w14:textId="77777777" w:rsidR="008810B7" w:rsidRDefault="008810B7" w:rsidP="008810B7">
      <w:pPr>
        <w:spacing w:before="120" w:after="120"/>
        <w:jc w:val="both"/>
        <w:rPr>
          <w:rFonts w:ascii="Arial" w:hAnsi="Arial" w:cs="Arial"/>
          <w:sz w:val="10"/>
          <w:szCs w:val="10"/>
        </w:rPr>
      </w:pPr>
    </w:p>
    <w:p w14:paraId="638997F7" w14:textId="77777777" w:rsidR="00C42C18" w:rsidRPr="005D123D" w:rsidRDefault="00C42C18" w:rsidP="008810B7">
      <w:pPr>
        <w:spacing w:before="120" w:after="120"/>
        <w:jc w:val="both"/>
        <w:rPr>
          <w:rFonts w:ascii="Arial" w:hAnsi="Arial" w:cs="Arial"/>
        </w:rPr>
      </w:pPr>
    </w:p>
    <w:p w14:paraId="3097B87F" w14:textId="77777777" w:rsidR="00FA1981" w:rsidRPr="009C5647" w:rsidRDefault="00C320CF" w:rsidP="008810B7">
      <w:pPr>
        <w:spacing w:before="120" w:after="120"/>
        <w:jc w:val="both"/>
        <w:rPr>
          <w:rFonts w:ascii="Arial" w:hAnsi="Arial" w:cs="Arial"/>
        </w:rPr>
      </w:pPr>
      <w:r w:rsidRPr="009C5647">
        <w:rPr>
          <w:rFonts w:ascii="Arial" w:hAnsi="Arial" w:cs="Arial"/>
        </w:rPr>
        <w:t xml:space="preserve">Το σήμα του Φορέα Διαπίστευσης αποτελεί περιουσία του αντίστοιχου φορέα και χρησιμοποιείται μόνο μετά από διαπίστευση </w:t>
      </w:r>
      <w:r w:rsidR="00390520" w:rsidRPr="009C5647">
        <w:rPr>
          <w:rFonts w:ascii="Arial" w:hAnsi="Arial" w:cs="Arial"/>
        </w:rPr>
        <w:t xml:space="preserve">της </w:t>
      </w:r>
      <w:r w:rsidR="00092D9A" w:rsidRPr="009C5647">
        <w:rPr>
          <w:rFonts w:ascii="Arial" w:hAnsi="Arial" w:cs="Arial"/>
        </w:rPr>
        <w:t>ΛΑΜΠΟΡ</w:t>
      </w:r>
      <w:r w:rsidRPr="009C5647">
        <w:rPr>
          <w:rFonts w:ascii="Arial" w:hAnsi="Arial" w:cs="Arial"/>
        </w:rPr>
        <w:t xml:space="preserve">. Σε περίπτωση ανάκλησης της σχετικής Διαπίστευσης </w:t>
      </w:r>
      <w:r w:rsidR="00390520" w:rsidRPr="009C5647">
        <w:rPr>
          <w:rFonts w:ascii="Arial" w:hAnsi="Arial" w:cs="Arial"/>
        </w:rPr>
        <w:t xml:space="preserve">της </w:t>
      </w:r>
      <w:r w:rsidR="00092D9A" w:rsidRPr="009C5647">
        <w:rPr>
          <w:rFonts w:ascii="Arial" w:hAnsi="Arial" w:cs="Arial"/>
        </w:rPr>
        <w:t>ΛΑΜΠΟΡ</w:t>
      </w:r>
      <w:r w:rsidRPr="009C5647">
        <w:rPr>
          <w:rFonts w:ascii="Arial" w:hAnsi="Arial" w:cs="Arial"/>
        </w:rPr>
        <w:t xml:space="preserve">, </w:t>
      </w:r>
      <w:r w:rsidR="00390520" w:rsidRPr="009C5647">
        <w:rPr>
          <w:rFonts w:ascii="Arial" w:hAnsi="Arial" w:cs="Arial"/>
        </w:rPr>
        <w:t xml:space="preserve">η </w:t>
      </w:r>
      <w:r w:rsidR="00092D9A" w:rsidRPr="009C5647">
        <w:rPr>
          <w:rFonts w:ascii="Arial" w:hAnsi="Arial" w:cs="Arial"/>
        </w:rPr>
        <w:t>ΛΑΜΠΟΡ</w:t>
      </w:r>
      <w:r w:rsidR="001A64C6" w:rsidRPr="009C5647">
        <w:rPr>
          <w:rFonts w:ascii="Arial" w:hAnsi="Arial" w:cs="Arial"/>
        </w:rPr>
        <w:t xml:space="preserve"> </w:t>
      </w:r>
      <w:r w:rsidRPr="009C5647">
        <w:rPr>
          <w:rFonts w:ascii="Arial" w:hAnsi="Arial" w:cs="Arial"/>
        </w:rPr>
        <w:t xml:space="preserve">ενημερώνει άμεσα όλους τους Πιστοποιημένους Οργανισμούς για να σταματήσουν άμεσα τη χρήση του σχετικού σήματος. </w:t>
      </w:r>
      <w:r w:rsidR="00E14FC1" w:rsidRPr="009C5647">
        <w:rPr>
          <w:rFonts w:ascii="Arial" w:hAnsi="Arial" w:cs="Arial"/>
        </w:rPr>
        <w:t xml:space="preserve">Το σήμα του Φορέα Διαπίστευσης έχει την κάτωθι μορφή: </w:t>
      </w:r>
    </w:p>
    <w:p w14:paraId="478DAAD7" w14:textId="501D1817" w:rsidR="00E14FC1" w:rsidRPr="009C5647" w:rsidRDefault="008810B7" w:rsidP="001C1782">
      <w:pPr>
        <w:spacing w:before="120" w:after="120"/>
        <w:rPr>
          <w:rFonts w:ascii="Arial" w:hAnsi="Arial" w:cs="Arial"/>
        </w:rPr>
      </w:pPr>
      <w:r w:rsidRPr="008810B7">
        <w:rPr>
          <w:rFonts w:ascii="Arial" w:hAnsi="Arial" w:cs="Arial"/>
          <w:noProof/>
          <w:sz w:val="10"/>
          <w:szCs w:val="10"/>
          <w:lang w:val="en-GB"/>
        </w:rPr>
        <w:drawing>
          <wp:inline distT="0" distB="0" distL="0" distR="0" wp14:anchorId="07320E63" wp14:editId="5399612C">
            <wp:extent cx="560593" cy="560593"/>
            <wp:effectExtent l="0" t="0" r="0" b="0"/>
            <wp:docPr id="301078504" name="Picture 12" descr="A red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08682" name="Picture 12" descr="A red whit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920" cy="568920"/>
                    </a:xfrm>
                    <a:prstGeom prst="rect">
                      <a:avLst/>
                    </a:prstGeom>
                    <a:noFill/>
                    <a:ln>
                      <a:noFill/>
                    </a:ln>
                  </pic:spPr>
                </pic:pic>
              </a:graphicData>
            </a:graphic>
          </wp:inline>
        </w:drawing>
      </w:r>
      <w:r w:rsidR="00C42C18" w:rsidRPr="009C5647">
        <w:rPr>
          <w:rFonts w:ascii="Arial" w:hAnsi="Arial" w:cs="Arial"/>
          <w:noProof/>
          <w:lang w:eastAsia="el-GR"/>
        </w:rPr>
        <w:drawing>
          <wp:inline distT="0" distB="0" distL="0" distR="0" wp14:anchorId="65291710" wp14:editId="7466A716">
            <wp:extent cx="853515" cy="651625"/>
            <wp:effectExtent l="19050" t="0" r="3735" b="0"/>
            <wp:docPr id="38" name="Εικόνα 38" descr="C:\Users\Γιάννης\Desktop\Καταγραφ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Γιάννης\Desktop\Καταγραφή.PNG"/>
                    <pic:cNvPicPr>
                      <a:picLocks noChangeAspect="1" noChangeArrowheads="1"/>
                    </pic:cNvPicPr>
                  </pic:nvPicPr>
                  <pic:blipFill>
                    <a:blip r:embed="rId13"/>
                    <a:srcRect/>
                    <a:stretch>
                      <a:fillRect/>
                    </a:stretch>
                  </pic:blipFill>
                  <pic:spPr bwMode="auto">
                    <a:xfrm>
                      <a:off x="0" y="0"/>
                      <a:ext cx="851981" cy="650454"/>
                    </a:xfrm>
                    <a:prstGeom prst="rect">
                      <a:avLst/>
                    </a:prstGeom>
                    <a:noFill/>
                    <a:ln w="9525">
                      <a:noFill/>
                      <a:miter lim="800000"/>
                      <a:headEnd/>
                      <a:tailEnd/>
                    </a:ln>
                  </pic:spPr>
                </pic:pic>
              </a:graphicData>
            </a:graphic>
          </wp:inline>
        </w:drawing>
      </w:r>
    </w:p>
    <w:p w14:paraId="20DFD79E" w14:textId="77777777" w:rsidR="00E14FC1" w:rsidRPr="009C5647" w:rsidRDefault="00C42C18" w:rsidP="008810B7">
      <w:pPr>
        <w:spacing w:before="120" w:after="120"/>
        <w:jc w:val="both"/>
        <w:rPr>
          <w:rFonts w:ascii="Arial" w:hAnsi="Arial" w:cs="Arial"/>
        </w:rPr>
      </w:pPr>
      <w:r w:rsidRPr="009C5647">
        <w:rPr>
          <w:rFonts w:ascii="Arial" w:hAnsi="Arial" w:cs="Arial"/>
          <w:sz w:val="10"/>
          <w:szCs w:val="10"/>
        </w:rPr>
        <w:t xml:space="preserve">       </w:t>
      </w:r>
      <w:r w:rsidR="00E14FC1" w:rsidRPr="009C5647">
        <w:rPr>
          <w:rFonts w:ascii="Arial" w:hAnsi="Arial" w:cs="Arial"/>
          <w:sz w:val="10"/>
          <w:szCs w:val="10"/>
        </w:rPr>
        <w:t xml:space="preserve"> </w:t>
      </w:r>
      <w:r w:rsidR="00E14FC1" w:rsidRPr="009C5647">
        <w:rPr>
          <w:rFonts w:ascii="Arial" w:hAnsi="Arial" w:cs="Arial"/>
          <w:sz w:val="10"/>
          <w:szCs w:val="10"/>
          <w:lang w:val="en-US"/>
        </w:rPr>
        <w:t>cert</w:t>
      </w:r>
      <w:r w:rsidR="00E14FC1" w:rsidRPr="009C5647">
        <w:rPr>
          <w:rFonts w:ascii="Arial" w:hAnsi="Arial" w:cs="Arial"/>
          <w:sz w:val="10"/>
          <w:szCs w:val="10"/>
        </w:rPr>
        <w:t xml:space="preserve">. </w:t>
      </w:r>
      <w:r w:rsidR="00E14FC1" w:rsidRPr="009C5647">
        <w:rPr>
          <w:rFonts w:ascii="Arial" w:hAnsi="Arial" w:cs="Arial"/>
          <w:sz w:val="10"/>
          <w:szCs w:val="10"/>
          <w:lang w:val="en-US"/>
        </w:rPr>
        <w:t>no</w:t>
      </w:r>
      <w:r w:rsidR="00E14FC1" w:rsidRPr="009C5647">
        <w:rPr>
          <w:rFonts w:ascii="Arial" w:hAnsi="Arial" w:cs="Arial"/>
          <w:sz w:val="10"/>
          <w:szCs w:val="10"/>
        </w:rPr>
        <w:t xml:space="preserve">.  -----                                                                           </w:t>
      </w:r>
    </w:p>
    <w:p w14:paraId="465F9640" w14:textId="77777777" w:rsidR="00E14FC1" w:rsidRPr="009C5647" w:rsidRDefault="00E14FC1" w:rsidP="008810B7">
      <w:pPr>
        <w:spacing w:before="120" w:after="120"/>
        <w:jc w:val="both"/>
        <w:rPr>
          <w:rFonts w:ascii="Arial" w:hAnsi="Arial" w:cs="Arial"/>
        </w:rPr>
      </w:pPr>
    </w:p>
    <w:p w14:paraId="5C13E486" w14:textId="77777777" w:rsidR="00FA1981" w:rsidRPr="009C5647" w:rsidRDefault="00361425" w:rsidP="008810B7">
      <w:pPr>
        <w:spacing w:before="120" w:after="120"/>
        <w:jc w:val="both"/>
        <w:rPr>
          <w:rFonts w:ascii="Arial" w:hAnsi="Arial" w:cs="Arial"/>
        </w:rPr>
      </w:pPr>
      <w:r w:rsidRPr="009C5647">
        <w:rPr>
          <w:rFonts w:ascii="Arial" w:hAnsi="Arial" w:cs="Arial"/>
        </w:rPr>
        <w:lastRenderedPageBreak/>
        <w:t>Ο</w:t>
      </w:r>
      <w:r w:rsidR="00C320CF" w:rsidRPr="009C5647">
        <w:rPr>
          <w:rFonts w:ascii="Arial" w:hAnsi="Arial" w:cs="Arial"/>
        </w:rPr>
        <w:t xml:space="preserve"> λογότυπο</w:t>
      </w:r>
      <w:r w:rsidRPr="009C5647">
        <w:rPr>
          <w:rFonts w:ascii="Arial" w:hAnsi="Arial" w:cs="Arial"/>
        </w:rPr>
        <w:t>ς</w:t>
      </w:r>
      <w:r w:rsidR="00C320CF" w:rsidRPr="009C5647">
        <w:rPr>
          <w:rFonts w:ascii="Arial" w:hAnsi="Arial" w:cs="Arial"/>
        </w:rPr>
        <w:t xml:space="preserve"> </w:t>
      </w:r>
      <w:r w:rsidR="00390520" w:rsidRPr="009C5647">
        <w:rPr>
          <w:rFonts w:ascii="Arial" w:hAnsi="Arial" w:cs="Arial"/>
        </w:rPr>
        <w:t xml:space="preserve">της </w:t>
      </w:r>
      <w:r w:rsidR="00092D9A" w:rsidRPr="009C5647">
        <w:rPr>
          <w:rFonts w:ascii="Arial" w:hAnsi="Arial" w:cs="Arial"/>
        </w:rPr>
        <w:t>ΛΑΜΠΟΡ</w:t>
      </w:r>
      <w:r w:rsidR="001A64C6" w:rsidRPr="009C5647">
        <w:rPr>
          <w:rFonts w:ascii="Arial" w:hAnsi="Arial" w:cs="Arial"/>
        </w:rPr>
        <w:t xml:space="preserve"> </w:t>
      </w:r>
      <w:r w:rsidR="00C320CF" w:rsidRPr="009C5647">
        <w:rPr>
          <w:rFonts w:ascii="Arial" w:hAnsi="Arial" w:cs="Arial"/>
        </w:rPr>
        <w:t>μαζί με το πιστοποιητικό Συ</w:t>
      </w:r>
      <w:r w:rsidR="000168F6" w:rsidRPr="009C5647">
        <w:rPr>
          <w:rFonts w:ascii="Arial" w:hAnsi="Arial" w:cs="Arial"/>
        </w:rPr>
        <w:t>μμ</w:t>
      </w:r>
      <w:r w:rsidR="00C320CF" w:rsidRPr="009C5647">
        <w:rPr>
          <w:rFonts w:ascii="Arial" w:hAnsi="Arial" w:cs="Arial"/>
        </w:rPr>
        <w:t xml:space="preserve">όρφωσης χρησιμοποιείται αποκλειστικά </w:t>
      </w:r>
      <w:r w:rsidR="00390520" w:rsidRPr="009C5647">
        <w:rPr>
          <w:rFonts w:ascii="Arial" w:hAnsi="Arial" w:cs="Arial"/>
        </w:rPr>
        <w:t>από</w:t>
      </w:r>
      <w:r w:rsidR="00C320CF" w:rsidRPr="009C5647">
        <w:rPr>
          <w:rFonts w:ascii="Arial" w:hAnsi="Arial" w:cs="Arial"/>
        </w:rPr>
        <w:t xml:space="preserve"> τον Οργανισμό για τον οποίο έχει εκδοθεί και δεν είναι μεταβιβάσιμο.</w:t>
      </w:r>
    </w:p>
    <w:p w14:paraId="0232C944" w14:textId="77777777" w:rsidR="00361425" w:rsidRPr="009C5647" w:rsidRDefault="00361425" w:rsidP="008810B7">
      <w:pPr>
        <w:spacing w:before="120" w:after="120"/>
        <w:jc w:val="both"/>
        <w:rPr>
          <w:rFonts w:ascii="Arial" w:hAnsi="Arial" w:cs="Arial"/>
        </w:rPr>
      </w:pPr>
      <w:r w:rsidRPr="009C5647">
        <w:rPr>
          <w:rFonts w:ascii="Arial" w:hAnsi="Arial" w:cs="Arial"/>
        </w:rPr>
        <w:t xml:space="preserve">Οι </w:t>
      </w:r>
      <w:r w:rsidR="005602D6" w:rsidRPr="009C5647">
        <w:rPr>
          <w:rFonts w:ascii="Arial" w:hAnsi="Arial" w:cs="Arial"/>
        </w:rPr>
        <w:t>Πιστοποιημένοι Οργανισμοί</w:t>
      </w:r>
      <w:r w:rsidRPr="009C5647">
        <w:rPr>
          <w:rFonts w:ascii="Arial" w:hAnsi="Arial" w:cs="Arial"/>
        </w:rPr>
        <w:t xml:space="preserve"> έχουν το δικαίωµα να χρησιµοποιούν τον </w:t>
      </w:r>
      <w:r w:rsidR="005602D6" w:rsidRPr="009C5647">
        <w:rPr>
          <w:rFonts w:ascii="Arial" w:hAnsi="Arial" w:cs="Arial"/>
        </w:rPr>
        <w:t>λογότυπο</w:t>
      </w:r>
      <w:r w:rsidRPr="009C5647">
        <w:rPr>
          <w:rFonts w:ascii="Arial" w:hAnsi="Arial" w:cs="Arial"/>
        </w:rPr>
        <w:t xml:space="preserve"> στα έγγραφά τους (πχ, έγγραφα αλληλογραφίας, ενηµερωτικά φυλλάδια, </w:t>
      </w:r>
      <w:r w:rsidR="009843A1" w:rsidRPr="009C5647">
        <w:rPr>
          <w:rFonts w:ascii="Arial" w:hAnsi="Arial" w:cs="Arial"/>
        </w:rPr>
        <w:t xml:space="preserve">προσφορές, </w:t>
      </w:r>
      <w:r w:rsidRPr="009C5647">
        <w:rPr>
          <w:rFonts w:ascii="Arial" w:hAnsi="Arial" w:cs="Arial"/>
        </w:rPr>
        <w:t>όχι όµως σ</w:t>
      </w:r>
      <w:r w:rsidR="009843A1" w:rsidRPr="009C5647">
        <w:rPr>
          <w:rFonts w:ascii="Arial" w:hAnsi="Arial" w:cs="Arial"/>
        </w:rPr>
        <w:t>ε εκθέσεις δοκιμών, εκθέσεις ελέγχου, πιστοποιητικά</w:t>
      </w:r>
      <w:r w:rsidRPr="009C5647">
        <w:rPr>
          <w:rFonts w:ascii="Arial" w:hAnsi="Arial" w:cs="Arial"/>
        </w:rPr>
        <w:t>, σ</w:t>
      </w:r>
      <w:r w:rsidR="009843A1" w:rsidRPr="009C5647">
        <w:rPr>
          <w:rFonts w:ascii="Arial" w:hAnsi="Arial" w:cs="Arial"/>
        </w:rPr>
        <w:t>ε</w:t>
      </w:r>
      <w:r w:rsidRPr="009C5647">
        <w:rPr>
          <w:rFonts w:ascii="Arial" w:hAnsi="Arial" w:cs="Arial"/>
        </w:rPr>
        <w:t xml:space="preserve"> συµβόλαια µε τους πελάτες</w:t>
      </w:r>
      <w:r w:rsidR="009843A1" w:rsidRPr="009C5647">
        <w:rPr>
          <w:rFonts w:ascii="Arial" w:hAnsi="Arial" w:cs="Arial"/>
        </w:rPr>
        <w:t xml:space="preserve"> τους</w:t>
      </w:r>
      <w:r w:rsidRPr="009C5647">
        <w:rPr>
          <w:rFonts w:ascii="Arial" w:hAnsi="Arial" w:cs="Arial"/>
        </w:rPr>
        <w:t>)</w:t>
      </w:r>
      <w:r w:rsidR="007E45D0" w:rsidRPr="009C5647">
        <w:rPr>
          <w:rFonts w:ascii="Arial" w:hAnsi="Arial" w:cs="Arial"/>
        </w:rPr>
        <w:t>.</w:t>
      </w:r>
      <w:r w:rsidRPr="009C5647">
        <w:rPr>
          <w:rFonts w:ascii="Arial" w:hAnsi="Arial" w:cs="Arial"/>
        </w:rPr>
        <w:t xml:space="preserve"> Η θέση του λογότυπου στα ανωτέρω έγγραφα θα πρέπει, κατά προτίµηση, να είναι πλησίον των γωνιών του εγγράφου και σε καµία περίπτωση να µη δηµιουργείται η εντύπωση ότι το εν λόγω έγγραφο εκδίδεται µε ευθύνη </w:t>
      </w:r>
      <w:r w:rsidR="007E45D0" w:rsidRPr="009C5647">
        <w:rPr>
          <w:rFonts w:ascii="Arial" w:hAnsi="Arial" w:cs="Arial"/>
        </w:rPr>
        <w:t>της ΛΑΜΠΟΡ</w:t>
      </w:r>
      <w:r w:rsidRPr="009C5647">
        <w:rPr>
          <w:rFonts w:ascii="Arial" w:hAnsi="Arial" w:cs="Arial"/>
        </w:rPr>
        <w:t xml:space="preserve">. </w:t>
      </w:r>
    </w:p>
    <w:p w14:paraId="715FEE59" w14:textId="77777777" w:rsidR="00361425" w:rsidRPr="009C5647" w:rsidRDefault="00C320CF" w:rsidP="008810B7">
      <w:pPr>
        <w:spacing w:before="120" w:after="120"/>
        <w:jc w:val="both"/>
        <w:rPr>
          <w:rFonts w:ascii="Arial" w:hAnsi="Arial" w:cs="Arial"/>
        </w:rPr>
      </w:pPr>
      <w:r w:rsidRPr="009C5647">
        <w:rPr>
          <w:rFonts w:ascii="Arial" w:hAnsi="Arial" w:cs="Arial"/>
        </w:rPr>
        <w:t xml:space="preserve">Απαγορεύεται η χρήση του λογοτύπου </w:t>
      </w:r>
      <w:r w:rsidR="00390520" w:rsidRPr="009C5647">
        <w:rPr>
          <w:rFonts w:ascii="Arial" w:hAnsi="Arial" w:cs="Arial"/>
        </w:rPr>
        <w:t xml:space="preserve">της </w:t>
      </w:r>
      <w:r w:rsidR="00092D9A" w:rsidRPr="009C5647">
        <w:rPr>
          <w:rFonts w:ascii="Arial" w:hAnsi="Arial" w:cs="Arial"/>
        </w:rPr>
        <w:t>ΛΑΜΠΟΡ</w:t>
      </w:r>
      <w:r w:rsidR="001A64C6" w:rsidRPr="009C5647">
        <w:rPr>
          <w:rFonts w:ascii="Arial" w:hAnsi="Arial" w:cs="Arial"/>
        </w:rPr>
        <w:t xml:space="preserve"> </w:t>
      </w:r>
      <w:r w:rsidRPr="009C5647">
        <w:rPr>
          <w:rFonts w:ascii="Arial" w:hAnsi="Arial" w:cs="Arial"/>
        </w:rPr>
        <w:t>επάνω σε προϊόντα του Οργανισμού έτσι ώστε να υποδηλώνει συ</w:t>
      </w:r>
      <w:r w:rsidR="000168F6" w:rsidRPr="009C5647">
        <w:rPr>
          <w:rFonts w:ascii="Arial" w:hAnsi="Arial" w:cs="Arial"/>
        </w:rPr>
        <w:t>μμ</w:t>
      </w:r>
      <w:r w:rsidR="004F2851" w:rsidRPr="009C5647">
        <w:rPr>
          <w:rFonts w:ascii="Arial" w:hAnsi="Arial" w:cs="Arial"/>
        </w:rPr>
        <w:t xml:space="preserve">όρφωση προϊόντων. </w:t>
      </w:r>
      <w:r w:rsidRPr="009C5647">
        <w:rPr>
          <w:rFonts w:ascii="Arial" w:hAnsi="Arial" w:cs="Arial"/>
        </w:rPr>
        <w:t xml:space="preserve">Χρήση του λογότυπου </w:t>
      </w:r>
      <w:r w:rsidR="00390520" w:rsidRPr="009C5647">
        <w:rPr>
          <w:rFonts w:ascii="Arial" w:hAnsi="Arial" w:cs="Arial"/>
        </w:rPr>
        <w:t xml:space="preserve">της </w:t>
      </w:r>
      <w:r w:rsidR="00092D9A" w:rsidRPr="009C5647">
        <w:rPr>
          <w:rFonts w:ascii="Arial" w:hAnsi="Arial" w:cs="Arial"/>
        </w:rPr>
        <w:t>ΛΑΜΠΟΡ</w:t>
      </w:r>
      <w:r w:rsidR="001A64C6" w:rsidRPr="009C5647">
        <w:rPr>
          <w:rFonts w:ascii="Arial" w:hAnsi="Arial" w:cs="Arial"/>
        </w:rPr>
        <w:t xml:space="preserve"> </w:t>
      </w:r>
      <w:r w:rsidRPr="009C5647">
        <w:rPr>
          <w:rFonts w:ascii="Arial" w:hAnsi="Arial" w:cs="Arial"/>
        </w:rPr>
        <w:t>με τέτοιο τρόπο ώστε να δηλώνεται συ</w:t>
      </w:r>
      <w:r w:rsidR="000168F6" w:rsidRPr="009C5647">
        <w:rPr>
          <w:rFonts w:ascii="Arial" w:hAnsi="Arial" w:cs="Arial"/>
        </w:rPr>
        <w:t>μμ</w:t>
      </w:r>
      <w:r w:rsidRPr="009C5647">
        <w:rPr>
          <w:rFonts w:ascii="Arial" w:hAnsi="Arial" w:cs="Arial"/>
        </w:rPr>
        <w:t>όρφωση προϊόντων ή υπηρεσιών θεωρείται παραπλανητική, ισοδυναμεί με Μη Συ</w:t>
      </w:r>
      <w:r w:rsidR="000168F6" w:rsidRPr="009C5647">
        <w:rPr>
          <w:rFonts w:ascii="Arial" w:hAnsi="Arial" w:cs="Arial"/>
        </w:rPr>
        <w:t>μμ</w:t>
      </w:r>
      <w:r w:rsidRPr="009C5647">
        <w:rPr>
          <w:rFonts w:ascii="Arial" w:hAnsi="Arial" w:cs="Arial"/>
        </w:rPr>
        <w:t>όρφωση και προκαλεί την αναστολή του Πιστοποιητικού.</w:t>
      </w:r>
    </w:p>
    <w:p w14:paraId="0847B277" w14:textId="4F1699E7" w:rsidR="00C320CF" w:rsidRPr="00CA001A" w:rsidRDefault="00C320CF" w:rsidP="008810B7">
      <w:pPr>
        <w:spacing w:before="120" w:after="120"/>
        <w:jc w:val="both"/>
        <w:rPr>
          <w:rFonts w:ascii="Arial" w:hAnsi="Arial" w:cs="Arial"/>
        </w:rPr>
      </w:pPr>
      <w:r w:rsidRPr="009C5647">
        <w:rPr>
          <w:rFonts w:ascii="Arial" w:hAnsi="Arial" w:cs="Arial"/>
        </w:rPr>
        <w:t xml:space="preserve">Ο Οργανισμός οφείλει να χρησιμοποιεί το λογότυπο Πιστοποίησης με τις συγκεκριμένες αναλογίες και χρωματισμούς που παραδίδεται από </w:t>
      </w:r>
      <w:r w:rsidR="00390520" w:rsidRPr="009C5647">
        <w:rPr>
          <w:rFonts w:ascii="Arial" w:hAnsi="Arial" w:cs="Arial"/>
        </w:rPr>
        <w:t xml:space="preserve">την </w:t>
      </w:r>
      <w:r w:rsidR="00092D9A" w:rsidRPr="009C5647">
        <w:rPr>
          <w:rFonts w:ascii="Arial" w:hAnsi="Arial" w:cs="Arial"/>
        </w:rPr>
        <w:t>ΛΑΜΠΟΡ</w:t>
      </w:r>
      <w:r w:rsidR="00CA001A" w:rsidRPr="001C1782">
        <w:rPr>
          <w:rFonts w:ascii="Arial" w:hAnsi="Arial" w:cs="Arial"/>
        </w:rPr>
        <w:t>.</w:t>
      </w:r>
    </w:p>
    <w:p w14:paraId="41963973" w14:textId="77777777" w:rsidR="0016379A" w:rsidRPr="009C5647" w:rsidRDefault="00C320CF" w:rsidP="008810B7">
      <w:pPr>
        <w:spacing w:before="120" w:after="120"/>
        <w:jc w:val="both"/>
        <w:rPr>
          <w:rFonts w:ascii="Arial" w:hAnsi="Arial" w:cs="Arial"/>
        </w:rPr>
      </w:pPr>
      <w:r w:rsidRPr="009C5647">
        <w:rPr>
          <w:rFonts w:ascii="Arial" w:hAnsi="Arial" w:cs="Arial"/>
        </w:rPr>
        <w:t xml:space="preserve">Η χρήση του </w:t>
      </w:r>
      <w:r w:rsidR="007E45D0" w:rsidRPr="009C5647">
        <w:rPr>
          <w:rFonts w:ascii="Arial" w:hAnsi="Arial" w:cs="Arial"/>
        </w:rPr>
        <w:t>λογοτύπου</w:t>
      </w:r>
      <w:r w:rsidRPr="009C5647">
        <w:rPr>
          <w:rFonts w:ascii="Arial" w:hAnsi="Arial" w:cs="Arial"/>
        </w:rPr>
        <w:t xml:space="preserve"> </w:t>
      </w:r>
      <w:r w:rsidR="008E4C45" w:rsidRPr="009C5647">
        <w:rPr>
          <w:rFonts w:ascii="Arial" w:hAnsi="Arial" w:cs="Arial"/>
        </w:rPr>
        <w:t xml:space="preserve">της </w:t>
      </w:r>
      <w:r w:rsidR="00092D9A" w:rsidRPr="009C5647">
        <w:rPr>
          <w:rFonts w:ascii="Arial" w:hAnsi="Arial" w:cs="Arial"/>
        </w:rPr>
        <w:t>ΛΑΜΠΟΡ</w:t>
      </w:r>
      <w:r w:rsidR="007E45D0" w:rsidRPr="009C5647">
        <w:rPr>
          <w:rFonts w:ascii="Arial" w:hAnsi="Arial" w:cs="Arial"/>
        </w:rPr>
        <w:t xml:space="preserve"> </w:t>
      </w:r>
      <w:r w:rsidRPr="009C5647">
        <w:rPr>
          <w:rFonts w:ascii="Arial" w:hAnsi="Arial" w:cs="Arial"/>
        </w:rPr>
        <w:t>είναι προαιρετική.</w:t>
      </w:r>
    </w:p>
    <w:p w14:paraId="3B26CFC9" w14:textId="77777777" w:rsidR="0016379A" w:rsidRPr="009C5647" w:rsidRDefault="0016379A" w:rsidP="008810B7">
      <w:pPr>
        <w:keepNext/>
        <w:tabs>
          <w:tab w:val="left" w:pos="283"/>
          <w:tab w:val="right" w:pos="9100"/>
          <w:tab w:val="left" w:pos="9360"/>
        </w:tabs>
        <w:spacing w:before="120" w:after="120"/>
        <w:ind w:right="-17"/>
        <w:jc w:val="both"/>
        <w:rPr>
          <w:rFonts w:ascii="Arial" w:hAnsi="Arial"/>
        </w:rPr>
      </w:pPr>
      <w:r w:rsidRPr="009C5647">
        <w:rPr>
          <w:rFonts w:ascii="Arial" w:hAnsi="Arial"/>
        </w:rPr>
        <w:t xml:space="preserve">Ο οργανισμός κατά τη δημοσίευση (σε έντυπη ή ηλεκτρονική μορφή) σε μέσα μαζικής ενημέρωσης, στο </w:t>
      </w:r>
      <w:r w:rsidRPr="009C5647">
        <w:rPr>
          <w:rFonts w:ascii="Arial" w:hAnsi="Arial"/>
          <w:lang w:val="en-US"/>
        </w:rPr>
        <w:t>internet</w:t>
      </w:r>
      <w:r w:rsidRPr="009C5647">
        <w:rPr>
          <w:rFonts w:ascii="Arial" w:hAnsi="Arial"/>
        </w:rPr>
        <w:t>, σε διαφημιστικά φυλλάδια ή σε οποιοδήποτε άλλο μέσο, της πιστοποίησης του συστήματος διαχείρισης από την ΛΑΜΠΟΡ θα πρέπει να είναι σαφής ώστε:</w:t>
      </w:r>
    </w:p>
    <w:p w14:paraId="5AFE3825" w14:textId="490A036A" w:rsidR="0016379A" w:rsidRPr="009C5647" w:rsidRDefault="00D00277" w:rsidP="007E32DC">
      <w:pPr>
        <w:pStyle w:val="ListParagraph"/>
        <w:keepNext/>
        <w:numPr>
          <w:ilvl w:val="0"/>
          <w:numId w:val="3"/>
        </w:numPr>
        <w:tabs>
          <w:tab w:val="left" w:pos="283"/>
          <w:tab w:val="right" w:pos="9100"/>
          <w:tab w:val="left" w:pos="9360"/>
        </w:tabs>
        <w:spacing w:before="120" w:after="120"/>
        <w:ind w:right="-17"/>
        <w:jc w:val="both"/>
        <w:rPr>
          <w:rFonts w:ascii="Arial" w:hAnsi="Arial"/>
        </w:rPr>
      </w:pPr>
      <w:r w:rsidRPr="009C5647">
        <w:rPr>
          <w:rFonts w:ascii="Arial" w:hAnsi="Arial"/>
        </w:rPr>
        <w:t>να μην κάνει ή να επιτρέπει να γίνεται παραπλανητική δήλωση για την πιστοποίηση του</w:t>
      </w:r>
      <w:r w:rsidR="00CA001A" w:rsidRPr="001C1782">
        <w:rPr>
          <w:rFonts w:ascii="Arial" w:hAnsi="Arial"/>
        </w:rPr>
        <w:t>.</w:t>
      </w:r>
    </w:p>
    <w:p w14:paraId="65BCD362" w14:textId="1514DA46" w:rsidR="00D00277" w:rsidRPr="009C5647" w:rsidRDefault="00D00277" w:rsidP="007E32DC">
      <w:pPr>
        <w:pStyle w:val="ListParagraph"/>
        <w:keepNext/>
        <w:numPr>
          <w:ilvl w:val="0"/>
          <w:numId w:val="3"/>
        </w:numPr>
        <w:tabs>
          <w:tab w:val="left" w:pos="283"/>
          <w:tab w:val="right" w:pos="9100"/>
          <w:tab w:val="left" w:pos="9360"/>
        </w:tabs>
        <w:spacing w:before="120" w:after="120"/>
        <w:ind w:right="-17"/>
        <w:jc w:val="both"/>
        <w:rPr>
          <w:rFonts w:ascii="Arial" w:hAnsi="Arial"/>
        </w:rPr>
      </w:pPr>
      <w:r w:rsidRPr="009C5647">
        <w:rPr>
          <w:rFonts w:ascii="Arial" w:hAnsi="Arial"/>
        </w:rPr>
        <w:t>να μην χρησιμοποιεί ή να επιτρέπει να χρησιμοποιείται το πιστοποιητικό συμμόρφωσης ή μέρος του πιστοποιητικού συμμόρφωσης με παραπλανητικό τρόπο</w:t>
      </w:r>
      <w:r w:rsidR="00CA001A" w:rsidRPr="001C1782">
        <w:rPr>
          <w:rFonts w:ascii="Arial" w:hAnsi="Arial"/>
        </w:rPr>
        <w:t>.</w:t>
      </w:r>
    </w:p>
    <w:p w14:paraId="18063EAE" w14:textId="4AA148B4" w:rsidR="00D00277" w:rsidRPr="009C5647" w:rsidRDefault="00D00277" w:rsidP="007E32DC">
      <w:pPr>
        <w:pStyle w:val="ListParagraph"/>
        <w:keepNext/>
        <w:numPr>
          <w:ilvl w:val="0"/>
          <w:numId w:val="3"/>
        </w:numPr>
        <w:tabs>
          <w:tab w:val="left" w:pos="283"/>
          <w:tab w:val="right" w:pos="9100"/>
          <w:tab w:val="left" w:pos="9360"/>
        </w:tabs>
        <w:spacing w:before="120" w:after="120"/>
        <w:ind w:right="-17"/>
        <w:jc w:val="both"/>
        <w:rPr>
          <w:rFonts w:ascii="Arial" w:hAnsi="Arial"/>
        </w:rPr>
      </w:pPr>
      <w:r w:rsidRPr="009C5647">
        <w:rPr>
          <w:rFonts w:ascii="Arial" w:hAnsi="Arial"/>
        </w:rPr>
        <w:t>κατά την απόσυρση ή ανάκληση της πιστοποίησης, να διακόπτει τη χρήση του διαφημιστικού υλικού που αναφέρεται στην πιστοποίηση</w:t>
      </w:r>
      <w:r w:rsidR="00CA001A" w:rsidRPr="001C1782">
        <w:rPr>
          <w:rFonts w:ascii="Arial" w:hAnsi="Arial"/>
        </w:rPr>
        <w:t>.</w:t>
      </w:r>
    </w:p>
    <w:p w14:paraId="429F5827" w14:textId="1FFCF70C" w:rsidR="00D00277" w:rsidRPr="009C5647" w:rsidRDefault="00D00277" w:rsidP="007E32DC">
      <w:pPr>
        <w:pStyle w:val="ListParagraph"/>
        <w:keepNext/>
        <w:numPr>
          <w:ilvl w:val="0"/>
          <w:numId w:val="3"/>
        </w:numPr>
        <w:tabs>
          <w:tab w:val="left" w:pos="283"/>
          <w:tab w:val="right" w:pos="9100"/>
          <w:tab w:val="left" w:pos="9360"/>
        </w:tabs>
        <w:spacing w:before="120" w:after="120"/>
        <w:ind w:right="-17"/>
        <w:jc w:val="both"/>
        <w:rPr>
          <w:rFonts w:ascii="Arial" w:hAnsi="Arial"/>
        </w:rPr>
      </w:pPr>
      <w:r w:rsidRPr="009C5647">
        <w:rPr>
          <w:rFonts w:ascii="Arial" w:hAnsi="Arial"/>
        </w:rPr>
        <w:t>κατά την συρρίκνωση του πεδίου πιστοποίησης, να τροποποιεί ανάλογα το διαφημιστικό υλικό</w:t>
      </w:r>
      <w:r w:rsidR="00CA001A" w:rsidRPr="001C1782">
        <w:rPr>
          <w:rFonts w:ascii="Arial" w:hAnsi="Arial"/>
        </w:rPr>
        <w:t>.</w:t>
      </w:r>
    </w:p>
    <w:p w14:paraId="760599D2" w14:textId="4792325B" w:rsidR="00941827" w:rsidRPr="009C5647" w:rsidRDefault="00941827" w:rsidP="007E32DC">
      <w:pPr>
        <w:pStyle w:val="ListParagraph"/>
        <w:keepNext/>
        <w:numPr>
          <w:ilvl w:val="0"/>
          <w:numId w:val="3"/>
        </w:numPr>
        <w:tabs>
          <w:tab w:val="left" w:pos="283"/>
          <w:tab w:val="right" w:pos="9100"/>
          <w:tab w:val="left" w:pos="9360"/>
        </w:tabs>
        <w:spacing w:before="120" w:after="120"/>
        <w:ind w:right="-17"/>
        <w:jc w:val="both"/>
        <w:rPr>
          <w:rFonts w:ascii="Arial" w:hAnsi="Arial"/>
        </w:rPr>
      </w:pPr>
      <w:r w:rsidRPr="009C5647">
        <w:rPr>
          <w:rFonts w:ascii="Arial" w:hAnsi="Arial"/>
        </w:rPr>
        <w:t>να μην επιτρέπει η αναφορά στο πιστοποιημένο σύστημα διαχείρισης να χρησιμοποιείται με τρόπο που να υπονοεί ότι η πιστοποίηση αφορά πιστοποίηση προϊόντος, υπηρεσίας ή διεργασίας</w:t>
      </w:r>
      <w:r w:rsidR="00CA001A" w:rsidRPr="001C1782">
        <w:rPr>
          <w:rFonts w:ascii="Arial" w:hAnsi="Arial"/>
        </w:rPr>
        <w:t>.</w:t>
      </w:r>
    </w:p>
    <w:p w14:paraId="4FEAFC55" w14:textId="4CA0C1AF" w:rsidR="00941827" w:rsidRPr="009C5647" w:rsidRDefault="00941827" w:rsidP="007E32DC">
      <w:pPr>
        <w:pStyle w:val="ListParagraph"/>
        <w:keepNext/>
        <w:numPr>
          <w:ilvl w:val="0"/>
          <w:numId w:val="3"/>
        </w:numPr>
        <w:tabs>
          <w:tab w:val="left" w:pos="283"/>
          <w:tab w:val="right" w:pos="9100"/>
          <w:tab w:val="left" w:pos="9360"/>
        </w:tabs>
        <w:spacing w:before="120" w:after="120"/>
        <w:ind w:right="-17"/>
        <w:jc w:val="both"/>
        <w:rPr>
          <w:rFonts w:ascii="Arial" w:hAnsi="Arial"/>
        </w:rPr>
      </w:pPr>
      <w:r w:rsidRPr="009C5647">
        <w:rPr>
          <w:rFonts w:ascii="Arial" w:hAnsi="Arial"/>
        </w:rPr>
        <w:t>να μην υπονοεί ότι η πιστοποίηση περιλαμβάνει και δραστηριότητες οι οποίες έχουν εξαιρεθεί από το πεδίο της πιστοποίησης</w:t>
      </w:r>
      <w:r w:rsidR="00CA001A" w:rsidRPr="001C1782">
        <w:rPr>
          <w:rFonts w:ascii="Arial" w:hAnsi="Arial"/>
        </w:rPr>
        <w:t>.</w:t>
      </w:r>
    </w:p>
    <w:p w14:paraId="04DF2A37" w14:textId="5A29DE22" w:rsidR="00DC2377" w:rsidRPr="009C5647" w:rsidRDefault="00941827" w:rsidP="007E32DC">
      <w:pPr>
        <w:pStyle w:val="ListParagraph"/>
        <w:keepNext/>
        <w:numPr>
          <w:ilvl w:val="0"/>
          <w:numId w:val="3"/>
        </w:numPr>
        <w:tabs>
          <w:tab w:val="left" w:pos="283"/>
          <w:tab w:val="right" w:pos="9100"/>
          <w:tab w:val="left" w:pos="9360"/>
        </w:tabs>
        <w:spacing w:before="120" w:after="120"/>
        <w:ind w:right="-17"/>
        <w:jc w:val="both"/>
        <w:rPr>
          <w:rFonts w:ascii="Arial" w:hAnsi="Arial"/>
        </w:rPr>
      </w:pPr>
      <w:r w:rsidRPr="009C5647">
        <w:rPr>
          <w:rFonts w:ascii="Arial" w:hAnsi="Arial"/>
        </w:rPr>
        <w:t>δεν χρησιμοποιεί την πιστοποίηση με τρόπο που να οδηγεί στη δυσφήμιση ή στην απώλεια της εμπιστοσύνης της ΛΑΜΠΟΡ ή του συστήματος των πιστοποιήσεων</w:t>
      </w:r>
      <w:r w:rsidR="00CA001A" w:rsidRPr="001C1782">
        <w:rPr>
          <w:rFonts w:ascii="Arial" w:hAnsi="Arial"/>
        </w:rPr>
        <w:t>.</w:t>
      </w:r>
    </w:p>
    <w:p w14:paraId="00633196" w14:textId="77777777" w:rsidR="00C320CF" w:rsidRPr="009C5647" w:rsidRDefault="00C320CF" w:rsidP="008810B7">
      <w:pPr>
        <w:pStyle w:val="Heading1"/>
      </w:pPr>
      <w:bookmarkStart w:id="49" w:name="_Toc19889925"/>
      <w:r w:rsidRPr="009C5647">
        <w:rPr>
          <w:rStyle w:val="Heading1Char"/>
          <w:b/>
        </w:rPr>
        <w:t>Ο</w:t>
      </w:r>
      <w:r w:rsidRPr="009C5647">
        <w:t>ΙΚΟΝΟΜΙΚΟΙ ΟΡΟΙ</w:t>
      </w:r>
      <w:bookmarkEnd w:id="49"/>
    </w:p>
    <w:p w14:paraId="78720468" w14:textId="77777777" w:rsidR="00C320CF" w:rsidRPr="009C5647" w:rsidRDefault="008E4C45" w:rsidP="008810B7">
      <w:pPr>
        <w:pStyle w:val="Heading2"/>
        <w:spacing w:before="120" w:after="120"/>
        <w:jc w:val="both"/>
      </w:pPr>
      <w:bookmarkStart w:id="50" w:name="_Toc19889926"/>
      <w:r w:rsidRPr="009C5647">
        <w:t>ΓΕΝΙΚΑ</w:t>
      </w:r>
      <w:bookmarkEnd w:id="50"/>
    </w:p>
    <w:p w14:paraId="491FFD79"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Οι οικονομικές υποχρεώσεις των επιχειρήσεων προς </w:t>
      </w:r>
      <w:r w:rsidR="008E4C45" w:rsidRPr="009C5647">
        <w:rPr>
          <w:rFonts w:ascii="Arial" w:hAnsi="Arial" w:cs="Arial"/>
        </w:rPr>
        <w:t xml:space="preserve">την </w:t>
      </w:r>
      <w:r w:rsidR="00092D9A" w:rsidRPr="009C5647">
        <w:rPr>
          <w:rFonts w:ascii="Arial" w:hAnsi="Arial" w:cs="Arial"/>
        </w:rPr>
        <w:t>ΛΑΜΠΟΡ</w:t>
      </w:r>
      <w:r w:rsidRPr="009C5647">
        <w:rPr>
          <w:rFonts w:ascii="Arial" w:hAnsi="Arial" w:cs="Arial"/>
        </w:rPr>
        <w:t xml:space="preserve">, περιγράφονται αναλυτικά στις υπογραφείσες συμβάσεις. Από την συνεργασία ενός Οργανισμού με τον </w:t>
      </w:r>
      <w:r w:rsidR="008E4C45" w:rsidRPr="009C5647">
        <w:rPr>
          <w:rFonts w:ascii="Arial" w:hAnsi="Arial" w:cs="Arial"/>
        </w:rPr>
        <w:t xml:space="preserve">την </w:t>
      </w:r>
      <w:r w:rsidR="00092D9A" w:rsidRPr="009C5647">
        <w:rPr>
          <w:rFonts w:ascii="Arial" w:hAnsi="Arial" w:cs="Arial"/>
        </w:rPr>
        <w:t>ΛΑΜΠΟΡ</w:t>
      </w:r>
      <w:r w:rsidRPr="009C5647">
        <w:rPr>
          <w:rFonts w:ascii="Arial" w:hAnsi="Arial" w:cs="Arial"/>
        </w:rPr>
        <w:t>, μπορούν να προκύψουν τα εξής κόστη:</w:t>
      </w:r>
    </w:p>
    <w:p w14:paraId="6B4BDE33" w14:textId="77777777"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lastRenderedPageBreak/>
        <w:t>Κόστος αίτησης</w:t>
      </w:r>
    </w:p>
    <w:p w14:paraId="58984329" w14:textId="76E7F139"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Κόστος επιθεώρησης (δεν περιλαμβάνει έξοδα μεταφοράς και διαμονής της Ομάδας Επιθεώρησης στην έδρα ή στα παραρτήματα του Οργανισμού)</w:t>
      </w:r>
      <w:r w:rsidR="00973D99" w:rsidRPr="001C1782">
        <w:rPr>
          <w:rFonts w:ascii="Arial" w:hAnsi="Arial" w:cs="Arial"/>
        </w:rPr>
        <w:t>.</w:t>
      </w:r>
    </w:p>
    <w:p w14:paraId="645566D1" w14:textId="56FE03BB" w:rsidR="00C320CF" w:rsidRPr="009C5647" w:rsidRDefault="00C320CF" w:rsidP="008810B7">
      <w:pPr>
        <w:pStyle w:val="ListParagraph"/>
        <w:numPr>
          <w:ilvl w:val="0"/>
          <w:numId w:val="1"/>
        </w:numPr>
        <w:spacing w:before="120" w:after="120"/>
        <w:ind w:left="284" w:hanging="284"/>
        <w:jc w:val="both"/>
        <w:rPr>
          <w:rFonts w:ascii="Arial" w:hAnsi="Arial" w:cs="Arial"/>
        </w:rPr>
      </w:pPr>
      <w:r w:rsidRPr="009C5647">
        <w:rPr>
          <w:rFonts w:ascii="Arial" w:hAnsi="Arial" w:cs="Arial"/>
        </w:rPr>
        <w:t>Κόστος διατήρησης της πιστοποίησης (συμπεριλαμβάνει τα έξοδα έκδοσης των Πιστοποιητικών και χρήσης των λογοτύπων)</w:t>
      </w:r>
      <w:r w:rsidR="00973D99" w:rsidRPr="001C1782">
        <w:rPr>
          <w:rFonts w:ascii="Arial" w:hAnsi="Arial" w:cs="Arial"/>
        </w:rPr>
        <w:t>.</w:t>
      </w:r>
    </w:p>
    <w:p w14:paraId="3B56417C" w14:textId="4E4D079E" w:rsidR="00C320CF" w:rsidRPr="009C5647" w:rsidRDefault="00C320CF" w:rsidP="008810B7">
      <w:pPr>
        <w:spacing w:before="120" w:after="120"/>
        <w:jc w:val="both"/>
        <w:rPr>
          <w:rFonts w:ascii="Arial" w:hAnsi="Arial" w:cs="Arial"/>
        </w:rPr>
      </w:pPr>
      <w:r w:rsidRPr="009C5647">
        <w:rPr>
          <w:rFonts w:ascii="Arial" w:hAnsi="Arial" w:cs="Arial"/>
        </w:rPr>
        <w:t xml:space="preserve">Σε κάποιες περιπτώσεις, το κόστος αίτησης, το κόστος επιθεώρησης και το κόστος διατήρησης της πιστοποίησης συγχωνεύονται σε ένα συνολικό κόστος. </w:t>
      </w:r>
      <w:r w:rsidR="008E4C45" w:rsidRPr="009C5647">
        <w:rPr>
          <w:rFonts w:ascii="Arial" w:hAnsi="Arial" w:cs="Arial"/>
        </w:rPr>
        <w:t xml:space="preserve">Η </w:t>
      </w:r>
      <w:r w:rsidR="00092D9A" w:rsidRPr="009C5647">
        <w:rPr>
          <w:rFonts w:ascii="Arial" w:hAnsi="Arial" w:cs="Arial"/>
        </w:rPr>
        <w:t>ΛΑΜΠΟΡ</w:t>
      </w:r>
      <w:r w:rsidR="003F2AAC">
        <w:rPr>
          <w:rFonts w:ascii="Arial" w:hAnsi="Arial" w:cs="Arial"/>
        </w:rPr>
        <w:t xml:space="preserve"> </w:t>
      </w:r>
      <w:r w:rsidRPr="009C5647">
        <w:rPr>
          <w:rFonts w:ascii="Arial" w:hAnsi="Arial" w:cs="Arial"/>
        </w:rPr>
        <w:t xml:space="preserve">διατηρεί το δικαίωμα να </w:t>
      </w:r>
      <w:r w:rsidR="004172DA" w:rsidRPr="009C5647">
        <w:rPr>
          <w:rFonts w:ascii="Arial" w:hAnsi="Arial" w:cs="Arial"/>
        </w:rPr>
        <w:t>αναπροσαρμόζει</w:t>
      </w:r>
      <w:r w:rsidRPr="009C5647">
        <w:rPr>
          <w:rFonts w:ascii="Arial" w:hAnsi="Arial" w:cs="Arial"/>
        </w:rPr>
        <w:t xml:space="preserve"> την τιμολογιακή τ</w:t>
      </w:r>
      <w:r w:rsidR="008E4C45" w:rsidRPr="009C5647">
        <w:rPr>
          <w:rFonts w:ascii="Arial" w:hAnsi="Arial" w:cs="Arial"/>
        </w:rPr>
        <w:t>ης</w:t>
      </w:r>
      <w:r w:rsidRPr="009C5647">
        <w:rPr>
          <w:rFonts w:ascii="Arial" w:hAnsi="Arial" w:cs="Arial"/>
        </w:rPr>
        <w:t xml:space="preserve"> πολιτική σύμφωνα με τους κανόνες της </w:t>
      </w:r>
      <w:r w:rsidR="008E4C45" w:rsidRPr="009C5647">
        <w:rPr>
          <w:rFonts w:ascii="Arial" w:hAnsi="Arial" w:cs="Arial"/>
        </w:rPr>
        <w:t>ελεύθερης</w:t>
      </w:r>
      <w:r w:rsidRPr="009C5647">
        <w:rPr>
          <w:rFonts w:ascii="Arial" w:hAnsi="Arial" w:cs="Arial"/>
        </w:rPr>
        <w:t xml:space="preserve"> αγοράς.</w:t>
      </w:r>
    </w:p>
    <w:p w14:paraId="771AF88D" w14:textId="77777777" w:rsidR="00C320CF" w:rsidRPr="009C5647" w:rsidRDefault="008E4C45" w:rsidP="008810B7">
      <w:pPr>
        <w:pStyle w:val="Heading2"/>
        <w:spacing w:before="120" w:after="120"/>
        <w:jc w:val="both"/>
      </w:pPr>
      <w:bookmarkStart w:id="51" w:name="_Toc19889927"/>
      <w:r w:rsidRPr="009C5647">
        <w:t>ΌΡΟΙ ΠΛΗΡΩΜΗΣ</w:t>
      </w:r>
      <w:bookmarkEnd w:id="51"/>
    </w:p>
    <w:p w14:paraId="60BE3680"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Το κόστος αίτησης καταβάλλεται μαζί με την υποβολή της αίτησης </w:t>
      </w:r>
      <w:r w:rsidR="008E4C45" w:rsidRPr="009C5647">
        <w:rPr>
          <w:rFonts w:ascii="Arial" w:hAnsi="Arial" w:cs="Arial"/>
        </w:rPr>
        <w:t xml:space="preserve">στην </w:t>
      </w:r>
      <w:r w:rsidR="00092D9A" w:rsidRPr="009C5647">
        <w:rPr>
          <w:rFonts w:ascii="Arial" w:hAnsi="Arial" w:cs="Arial"/>
        </w:rPr>
        <w:t>ΛΑΜΠΟΡ</w:t>
      </w:r>
      <w:r w:rsidRPr="009C5647">
        <w:rPr>
          <w:rFonts w:ascii="Arial" w:hAnsi="Arial" w:cs="Arial"/>
        </w:rPr>
        <w:t xml:space="preserve">. Σε περίπτωση μη καταβολής του κόστους αίτησης, </w:t>
      </w:r>
      <w:r w:rsidR="008E4C45" w:rsidRPr="009C5647">
        <w:rPr>
          <w:rFonts w:ascii="Arial" w:hAnsi="Arial" w:cs="Arial"/>
        </w:rPr>
        <w:t xml:space="preserve">η </w:t>
      </w:r>
      <w:r w:rsidR="00092D9A" w:rsidRPr="009C5647">
        <w:rPr>
          <w:rFonts w:ascii="Arial" w:hAnsi="Arial" w:cs="Arial"/>
        </w:rPr>
        <w:t>ΛΑΜΠΟΡ</w:t>
      </w:r>
      <w:r w:rsidR="001A64C6" w:rsidRPr="009C5647">
        <w:rPr>
          <w:rFonts w:ascii="Arial" w:hAnsi="Arial" w:cs="Arial"/>
        </w:rPr>
        <w:t xml:space="preserve"> </w:t>
      </w:r>
      <w:r w:rsidRPr="009C5647">
        <w:rPr>
          <w:rFonts w:ascii="Arial" w:hAnsi="Arial" w:cs="Arial"/>
        </w:rPr>
        <w:t xml:space="preserve">διατηρεί το δικαίωμα να μην λάβει </w:t>
      </w:r>
      <w:r w:rsidR="004172DA" w:rsidRPr="009C5647">
        <w:rPr>
          <w:rFonts w:ascii="Arial" w:hAnsi="Arial" w:cs="Arial"/>
        </w:rPr>
        <w:t>υπόψιν</w:t>
      </w:r>
      <w:r w:rsidRPr="009C5647">
        <w:rPr>
          <w:rFonts w:ascii="Arial" w:hAnsi="Arial" w:cs="Arial"/>
        </w:rPr>
        <w:t xml:space="preserve"> τ</w:t>
      </w:r>
      <w:r w:rsidR="008E4C45" w:rsidRPr="009C5647">
        <w:rPr>
          <w:rFonts w:ascii="Arial" w:hAnsi="Arial" w:cs="Arial"/>
        </w:rPr>
        <w:t>ης</w:t>
      </w:r>
      <w:r w:rsidRPr="009C5647">
        <w:rPr>
          <w:rFonts w:ascii="Arial" w:hAnsi="Arial" w:cs="Arial"/>
        </w:rPr>
        <w:t xml:space="preserve"> την αίτηση.</w:t>
      </w:r>
    </w:p>
    <w:p w14:paraId="7C3DC14F" w14:textId="52096AA4" w:rsidR="00C320CF" w:rsidRPr="009C5647" w:rsidRDefault="00C320CF" w:rsidP="008810B7">
      <w:pPr>
        <w:spacing w:before="120" w:after="120"/>
        <w:jc w:val="both"/>
        <w:rPr>
          <w:rFonts w:ascii="Arial" w:hAnsi="Arial" w:cs="Arial"/>
        </w:rPr>
      </w:pPr>
      <w:r w:rsidRPr="009C5647">
        <w:rPr>
          <w:rFonts w:ascii="Arial" w:hAnsi="Arial" w:cs="Arial"/>
        </w:rPr>
        <w:t>Το κόστος της επιθεώρησης</w:t>
      </w:r>
      <w:r w:rsidR="003F2AAC">
        <w:rPr>
          <w:rFonts w:ascii="Arial" w:hAnsi="Arial" w:cs="Arial"/>
        </w:rPr>
        <w:t xml:space="preserve"> (αρχικής / επιτήρησης/ επαναπιστοποίησης/ ειδικής)</w:t>
      </w:r>
      <w:r w:rsidRPr="009C5647">
        <w:rPr>
          <w:rFonts w:ascii="Arial" w:hAnsi="Arial" w:cs="Arial"/>
        </w:rPr>
        <w:t xml:space="preserve"> καταβάλλεται τρείς (3) τουλάχιστον εργάσιμες ημέρες πριν την διεξαγωγή της εν λόγω επιθεώρησης. </w:t>
      </w:r>
      <w:r w:rsidR="008E4C45" w:rsidRPr="009C5647">
        <w:rPr>
          <w:rFonts w:ascii="Arial" w:hAnsi="Arial" w:cs="Arial"/>
        </w:rPr>
        <w:t xml:space="preserve">Η </w:t>
      </w:r>
      <w:r w:rsidR="00092D9A" w:rsidRPr="009C5647">
        <w:rPr>
          <w:rFonts w:ascii="Arial" w:hAnsi="Arial" w:cs="Arial"/>
        </w:rPr>
        <w:t>ΛΑΜΠΟΡ</w:t>
      </w:r>
      <w:r w:rsidRPr="009C5647">
        <w:rPr>
          <w:rFonts w:ascii="Arial" w:hAnsi="Arial" w:cs="Arial"/>
        </w:rPr>
        <w:t>, διατηρεί το δικαίωμα να ματαιώσει την επιθεώρηση αν ο Οργανισμός δεν εκπληρώσει την παραπάνω υποχρέωση.</w:t>
      </w:r>
    </w:p>
    <w:p w14:paraId="46F84AF9"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Στην περίπτωση που μέσω Σύμβασης, έχει συμφωνηθεί ένα συνολικό κόστος που συμπεριλαμβάνει όλες τις οικονομικές υποχρεώσεις του οργανισμού προς </w:t>
      </w:r>
      <w:r w:rsidR="00CE71E6" w:rsidRPr="009C5647">
        <w:rPr>
          <w:rFonts w:ascii="Arial" w:hAnsi="Arial" w:cs="Arial"/>
        </w:rPr>
        <w:t xml:space="preserve">την </w:t>
      </w:r>
      <w:r w:rsidR="00092D9A" w:rsidRPr="009C5647">
        <w:rPr>
          <w:rFonts w:ascii="Arial" w:hAnsi="Arial" w:cs="Arial"/>
        </w:rPr>
        <w:t>ΛΑΜΠΟΡ</w:t>
      </w:r>
      <w:r w:rsidRPr="009C5647">
        <w:rPr>
          <w:rFonts w:ascii="Arial" w:hAnsi="Arial" w:cs="Arial"/>
        </w:rPr>
        <w:t xml:space="preserve">, αυτό καταβάλλεται σύμφωνα με τους όρους της σχετικής Σύμβασης. Στην περίπτωση που αθετηθούν οι οικονομικοί όροι της Σύμβασης, </w:t>
      </w:r>
      <w:r w:rsidR="00CE71E6" w:rsidRPr="009C5647">
        <w:rPr>
          <w:rFonts w:ascii="Arial" w:hAnsi="Arial" w:cs="Arial"/>
        </w:rPr>
        <w:t xml:space="preserve">η </w:t>
      </w:r>
      <w:r w:rsidR="00092D9A" w:rsidRPr="009C5647">
        <w:rPr>
          <w:rFonts w:ascii="Arial" w:hAnsi="Arial" w:cs="Arial"/>
        </w:rPr>
        <w:t>ΛΑΜΠΟΡ</w:t>
      </w:r>
      <w:r w:rsidR="0021066F" w:rsidRPr="009C5647">
        <w:rPr>
          <w:rFonts w:ascii="Arial" w:hAnsi="Arial" w:cs="Arial"/>
        </w:rPr>
        <w:t xml:space="preserve"> </w:t>
      </w:r>
      <w:r w:rsidRPr="009C5647">
        <w:rPr>
          <w:rFonts w:ascii="Arial" w:hAnsi="Arial" w:cs="Arial"/>
        </w:rPr>
        <w:t>προχωρά στην αναστολή του Πιστοποιητικού</w:t>
      </w:r>
      <w:r w:rsidR="00CE71E6" w:rsidRPr="009C5647">
        <w:rPr>
          <w:rFonts w:ascii="Arial" w:hAnsi="Arial" w:cs="Arial"/>
        </w:rPr>
        <w:t>.</w:t>
      </w:r>
    </w:p>
    <w:p w14:paraId="3E60FC09" w14:textId="77777777" w:rsidR="00C320CF" w:rsidRPr="009C5647" w:rsidRDefault="005B487E" w:rsidP="008810B7">
      <w:pPr>
        <w:pStyle w:val="Heading1"/>
      </w:pPr>
      <w:bookmarkStart w:id="52" w:name="_Toc19889928"/>
      <w:r w:rsidRPr="009C5647">
        <w:t>ΜΕΤΑΒΟΛΕΣ ΚΑΙ ΑΝΑΘΕΩΡΗΣΕΙΣ</w:t>
      </w:r>
      <w:bookmarkEnd w:id="52"/>
    </w:p>
    <w:p w14:paraId="29B1CD59"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Ο Παρών </w:t>
      </w:r>
      <w:r w:rsidR="004172DA" w:rsidRPr="009C5647">
        <w:rPr>
          <w:rFonts w:ascii="Arial" w:hAnsi="Arial" w:cs="Arial"/>
        </w:rPr>
        <w:t>Κανονισμός</w:t>
      </w:r>
      <w:r w:rsidRPr="009C5647">
        <w:rPr>
          <w:rFonts w:ascii="Arial" w:hAnsi="Arial" w:cs="Arial"/>
        </w:rPr>
        <w:t xml:space="preserve"> Πιστοποίησης μπορεί να τροποποιηθεί οποτεδήποτε με ευθύνη του </w:t>
      </w:r>
      <w:r w:rsidR="00CE71E6" w:rsidRPr="009C5647">
        <w:rPr>
          <w:rFonts w:ascii="Arial" w:hAnsi="Arial" w:cs="Arial"/>
        </w:rPr>
        <w:t xml:space="preserve">της </w:t>
      </w:r>
      <w:r w:rsidR="00092D9A" w:rsidRPr="009C5647">
        <w:rPr>
          <w:rFonts w:ascii="Arial" w:hAnsi="Arial" w:cs="Arial"/>
        </w:rPr>
        <w:t>ΛΑΜΠΟΡ</w:t>
      </w:r>
      <w:r w:rsidRPr="009C5647">
        <w:rPr>
          <w:rFonts w:ascii="Arial" w:hAnsi="Arial" w:cs="Arial"/>
        </w:rPr>
        <w:t>.</w:t>
      </w:r>
    </w:p>
    <w:p w14:paraId="251F8E46"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Σε περίπτωση τροποποίησης του Κανονισμού Πιστοποίησης, </w:t>
      </w:r>
      <w:r w:rsidR="00CE71E6" w:rsidRPr="009C5647">
        <w:rPr>
          <w:rFonts w:ascii="Arial" w:hAnsi="Arial" w:cs="Arial"/>
        </w:rPr>
        <w:t xml:space="preserve">η </w:t>
      </w:r>
      <w:r w:rsidR="00092D9A" w:rsidRPr="009C5647">
        <w:rPr>
          <w:rFonts w:ascii="Arial" w:hAnsi="Arial" w:cs="Arial"/>
        </w:rPr>
        <w:t>ΛΑΜΠΟΡ</w:t>
      </w:r>
      <w:r w:rsidR="00FB0F3A" w:rsidRPr="009C5647">
        <w:rPr>
          <w:rFonts w:ascii="Arial" w:hAnsi="Arial" w:cs="Arial"/>
        </w:rPr>
        <w:t xml:space="preserve"> </w:t>
      </w:r>
      <w:r w:rsidRPr="009C5647">
        <w:rPr>
          <w:rFonts w:ascii="Arial" w:hAnsi="Arial" w:cs="Arial"/>
        </w:rPr>
        <w:t>ενημερώνει εγγράφως τους πιστοποιημένους από αυτ</w:t>
      </w:r>
      <w:r w:rsidR="00CE71E6" w:rsidRPr="009C5647">
        <w:rPr>
          <w:rFonts w:ascii="Arial" w:hAnsi="Arial" w:cs="Arial"/>
        </w:rPr>
        <w:t>ήν</w:t>
      </w:r>
      <w:r w:rsidRPr="009C5647">
        <w:rPr>
          <w:rFonts w:ascii="Arial" w:hAnsi="Arial" w:cs="Arial"/>
        </w:rPr>
        <w:t xml:space="preserve"> Οργανισμούς για την τροποποίηση αυτή και τις αλλαγές που επέφερε και ορίζει περίοδο προσαρμογής ανάλογη με το εύρος των αλλαγών, προκειμένου να προσαρμοστούν οι Οργανισμοί στις νέες απαιτήσεις του Κανονισμού. </w:t>
      </w:r>
    </w:p>
    <w:p w14:paraId="46A1DD16" w14:textId="77777777" w:rsidR="00C320CF" w:rsidRPr="009C5647" w:rsidRDefault="00C320CF" w:rsidP="008810B7">
      <w:pPr>
        <w:spacing w:before="120" w:after="120"/>
        <w:jc w:val="both"/>
        <w:rPr>
          <w:rFonts w:ascii="Arial" w:hAnsi="Arial" w:cs="Arial"/>
        </w:rPr>
      </w:pPr>
      <w:r w:rsidRPr="009C5647">
        <w:rPr>
          <w:rFonts w:ascii="Arial" w:hAnsi="Arial" w:cs="Arial"/>
        </w:rPr>
        <w:t xml:space="preserve">Στο τέλος της περιόδου προσαρμογής, όλοι οι Πιστοποιημένοι Οργανισμοί από </w:t>
      </w:r>
      <w:r w:rsidR="005B487E" w:rsidRPr="009C5647">
        <w:rPr>
          <w:rFonts w:ascii="Arial" w:hAnsi="Arial" w:cs="Arial"/>
        </w:rPr>
        <w:t xml:space="preserve">την </w:t>
      </w:r>
      <w:r w:rsidR="00092D9A" w:rsidRPr="009C5647">
        <w:rPr>
          <w:rFonts w:ascii="Arial" w:hAnsi="Arial" w:cs="Arial"/>
        </w:rPr>
        <w:t>ΛΑΜΠΟΡ</w:t>
      </w:r>
      <w:r w:rsidRPr="009C5647">
        <w:rPr>
          <w:rFonts w:ascii="Arial" w:hAnsi="Arial" w:cs="Arial"/>
        </w:rPr>
        <w:t>, οφείλουν να συ</w:t>
      </w:r>
      <w:r w:rsidR="000168F6" w:rsidRPr="009C5647">
        <w:rPr>
          <w:rFonts w:ascii="Arial" w:hAnsi="Arial" w:cs="Arial"/>
        </w:rPr>
        <w:t>μμ</w:t>
      </w:r>
      <w:r w:rsidRPr="009C5647">
        <w:rPr>
          <w:rFonts w:ascii="Arial" w:hAnsi="Arial" w:cs="Arial"/>
        </w:rPr>
        <w:t xml:space="preserve">ορφώνονται με τις απαιτήσεις του τροποποιημένου Κανονισμού. </w:t>
      </w:r>
      <w:r w:rsidR="005B487E" w:rsidRPr="009C5647">
        <w:rPr>
          <w:rFonts w:ascii="Arial" w:hAnsi="Arial" w:cs="Arial"/>
        </w:rPr>
        <w:t xml:space="preserve">Η </w:t>
      </w:r>
      <w:r w:rsidR="00092D9A" w:rsidRPr="009C5647">
        <w:rPr>
          <w:rFonts w:ascii="Arial" w:hAnsi="Arial" w:cs="Arial"/>
        </w:rPr>
        <w:t>ΛΑΜΠΟΡ</w:t>
      </w:r>
      <w:r w:rsidRPr="009C5647">
        <w:rPr>
          <w:rFonts w:ascii="Arial" w:hAnsi="Arial" w:cs="Arial"/>
        </w:rPr>
        <w:t>, σε καμία περίπτωση δεν παρέχει συμβουλευτικές υπηρεσίες προκειμένου να βοηθήσει στην συ</w:t>
      </w:r>
      <w:r w:rsidR="000168F6" w:rsidRPr="009C5647">
        <w:rPr>
          <w:rFonts w:ascii="Arial" w:hAnsi="Arial" w:cs="Arial"/>
        </w:rPr>
        <w:t>μμ</w:t>
      </w:r>
      <w:r w:rsidRPr="009C5647">
        <w:rPr>
          <w:rFonts w:ascii="Arial" w:hAnsi="Arial" w:cs="Arial"/>
        </w:rPr>
        <w:t xml:space="preserve">όρφωση με τον Κανονισμό του. </w:t>
      </w:r>
    </w:p>
    <w:p w14:paraId="4AAB5DAC" w14:textId="77777777" w:rsidR="00407958" w:rsidRDefault="00C320CF" w:rsidP="008810B7">
      <w:pPr>
        <w:spacing w:before="120" w:after="120"/>
        <w:jc w:val="both"/>
        <w:rPr>
          <w:rFonts w:ascii="Arial" w:hAnsi="Arial" w:cs="Arial"/>
        </w:rPr>
      </w:pPr>
      <w:r w:rsidRPr="009C5647">
        <w:rPr>
          <w:rFonts w:ascii="Arial" w:hAnsi="Arial" w:cs="Arial"/>
        </w:rPr>
        <w:t xml:space="preserve">Στην περίπτωση που κάποιος Πιστοποιημένος από </w:t>
      </w:r>
      <w:r w:rsidR="005B487E" w:rsidRPr="009C5647">
        <w:rPr>
          <w:rFonts w:ascii="Arial" w:hAnsi="Arial" w:cs="Arial"/>
        </w:rPr>
        <w:t xml:space="preserve">την </w:t>
      </w:r>
      <w:r w:rsidR="00092D9A" w:rsidRPr="009C5647">
        <w:rPr>
          <w:rFonts w:ascii="Arial" w:hAnsi="Arial" w:cs="Arial"/>
        </w:rPr>
        <w:t>ΛΑΜΠΟΡ</w:t>
      </w:r>
      <w:r w:rsidR="004F2851" w:rsidRPr="009C5647">
        <w:rPr>
          <w:rFonts w:ascii="Arial" w:hAnsi="Arial" w:cs="Arial"/>
        </w:rPr>
        <w:t xml:space="preserve">, </w:t>
      </w:r>
      <w:r w:rsidRPr="009C5647">
        <w:rPr>
          <w:rFonts w:ascii="Arial" w:hAnsi="Arial" w:cs="Arial"/>
        </w:rPr>
        <w:t>Οργανισμός, δεν συ</w:t>
      </w:r>
      <w:r w:rsidR="000168F6" w:rsidRPr="009C5647">
        <w:rPr>
          <w:rFonts w:ascii="Arial" w:hAnsi="Arial" w:cs="Arial"/>
        </w:rPr>
        <w:t>μμ</w:t>
      </w:r>
      <w:r w:rsidRPr="009C5647">
        <w:rPr>
          <w:rFonts w:ascii="Arial" w:hAnsi="Arial" w:cs="Arial"/>
        </w:rPr>
        <w:t>ορφωθεί με τις</w:t>
      </w:r>
      <w:r w:rsidR="005B487E" w:rsidRPr="009C5647">
        <w:rPr>
          <w:rFonts w:ascii="Arial" w:hAnsi="Arial" w:cs="Arial"/>
        </w:rPr>
        <w:t xml:space="preserve"> απαιτήσεις του νέου Κανονισμού,</w:t>
      </w:r>
      <w:r w:rsidR="00264962" w:rsidRPr="009C5647">
        <w:rPr>
          <w:rFonts w:ascii="Arial" w:hAnsi="Arial" w:cs="Arial"/>
        </w:rPr>
        <w:t xml:space="preserve"> </w:t>
      </w:r>
      <w:r w:rsidR="005B487E" w:rsidRPr="009C5647">
        <w:rPr>
          <w:rFonts w:ascii="Arial" w:hAnsi="Arial" w:cs="Arial"/>
        </w:rPr>
        <w:t xml:space="preserve">η </w:t>
      </w:r>
      <w:r w:rsidR="00092D9A" w:rsidRPr="009C5647">
        <w:rPr>
          <w:rFonts w:ascii="Arial" w:hAnsi="Arial" w:cs="Arial"/>
        </w:rPr>
        <w:t>ΛΑΜΠΟΡ</w:t>
      </w:r>
      <w:r w:rsidR="00264962" w:rsidRPr="009C5647">
        <w:rPr>
          <w:rFonts w:ascii="Arial" w:hAnsi="Arial" w:cs="Arial"/>
        </w:rPr>
        <w:t xml:space="preserve"> </w:t>
      </w:r>
      <w:r w:rsidRPr="009C5647">
        <w:rPr>
          <w:rFonts w:ascii="Arial" w:hAnsi="Arial" w:cs="Arial"/>
        </w:rPr>
        <w:t>προχωρά στην αναστολή του Πιστοποιητικού του.</w:t>
      </w:r>
    </w:p>
    <w:p w14:paraId="318804D5" w14:textId="77777777" w:rsidR="001C1782" w:rsidRDefault="001C1782" w:rsidP="008810B7">
      <w:pPr>
        <w:spacing w:before="120" w:after="120"/>
        <w:jc w:val="both"/>
        <w:rPr>
          <w:rFonts w:ascii="Arial" w:hAnsi="Arial" w:cs="Arial"/>
        </w:rPr>
      </w:pPr>
    </w:p>
    <w:p w14:paraId="09C222A0" w14:textId="77777777" w:rsidR="00A106D6" w:rsidRPr="00F46662" w:rsidRDefault="00A106D6" w:rsidP="008810B7">
      <w:pPr>
        <w:pStyle w:val="Heading1"/>
      </w:pPr>
      <w:bookmarkStart w:id="53" w:name="_Toc417149284"/>
      <w:bookmarkStart w:id="54" w:name="_Toc19889929"/>
      <w:r w:rsidRPr="00F46662">
        <w:t>Τροποποιήσεις.</w:t>
      </w:r>
      <w:bookmarkEnd w:id="53"/>
      <w:bookmarkEnd w:id="5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1412"/>
        <w:gridCol w:w="7085"/>
      </w:tblGrid>
      <w:tr w:rsidR="00F46662" w:rsidRPr="00F46662" w14:paraId="29EDE1AF" w14:textId="77777777" w:rsidTr="001C1782">
        <w:trPr>
          <w:trHeight w:val="467"/>
          <w:jc w:val="center"/>
        </w:trPr>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B707AC" w14:textId="77777777" w:rsidR="00A106D6" w:rsidRPr="001C1782" w:rsidRDefault="00A106D6" w:rsidP="008810B7">
            <w:pPr>
              <w:tabs>
                <w:tab w:val="left" w:pos="6200"/>
              </w:tabs>
              <w:spacing w:after="0"/>
              <w:jc w:val="center"/>
              <w:rPr>
                <w:rFonts w:ascii="Arial" w:hAnsi="Arial" w:cs="Arial"/>
                <w:b/>
                <w:bCs/>
              </w:rPr>
            </w:pPr>
            <w:r w:rsidRPr="001C1782">
              <w:rPr>
                <w:rFonts w:ascii="Arial" w:hAnsi="Arial" w:cs="Arial"/>
                <w:b/>
                <w:bCs/>
              </w:rPr>
              <w:t>EΚΔΟΣΗ</w:t>
            </w:r>
          </w:p>
        </w:tc>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E507D" w14:textId="77777777" w:rsidR="00A106D6" w:rsidRPr="001C1782" w:rsidRDefault="00A106D6" w:rsidP="008810B7">
            <w:pPr>
              <w:tabs>
                <w:tab w:val="left" w:pos="6200"/>
              </w:tabs>
              <w:spacing w:after="0"/>
              <w:jc w:val="center"/>
              <w:rPr>
                <w:rFonts w:ascii="Arial" w:hAnsi="Arial" w:cs="Arial"/>
                <w:b/>
                <w:bCs/>
              </w:rPr>
            </w:pPr>
            <w:r w:rsidRPr="001C1782">
              <w:rPr>
                <w:rFonts w:ascii="Arial" w:hAnsi="Arial" w:cs="Arial"/>
                <w:b/>
                <w:bCs/>
              </w:rPr>
              <w:t>ΗΜ/ΝΙΑ ΕΚΔΟΣΗΣ</w:t>
            </w:r>
          </w:p>
        </w:tc>
        <w:tc>
          <w:tcPr>
            <w:tcW w:w="7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2A0C2" w14:textId="77777777" w:rsidR="00A106D6" w:rsidRPr="001C1782" w:rsidRDefault="00A106D6" w:rsidP="008810B7">
            <w:pPr>
              <w:tabs>
                <w:tab w:val="left" w:pos="6200"/>
              </w:tabs>
              <w:spacing w:after="0"/>
              <w:jc w:val="center"/>
              <w:rPr>
                <w:rFonts w:ascii="Arial" w:hAnsi="Arial" w:cs="Arial"/>
                <w:b/>
                <w:bCs/>
              </w:rPr>
            </w:pPr>
            <w:r w:rsidRPr="001C1782">
              <w:rPr>
                <w:rFonts w:ascii="Arial" w:hAnsi="Arial" w:cs="Arial"/>
                <w:b/>
                <w:bCs/>
              </w:rPr>
              <w:t>ΠΕΡΙΓΡΑΦΗ ΤΡΟΠΟΠΟΙΗΣΗΣ (ΑΛΛΑΓΗΣ)</w:t>
            </w:r>
          </w:p>
        </w:tc>
      </w:tr>
      <w:tr w:rsidR="00F46662" w:rsidRPr="00F46662" w14:paraId="31C242DF" w14:textId="77777777" w:rsidTr="001C1782">
        <w:trPr>
          <w:jc w:val="center"/>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5F7BAB0" w14:textId="77777777" w:rsidR="00A106D6" w:rsidRPr="00F46662" w:rsidRDefault="00785B46" w:rsidP="008810B7">
            <w:pPr>
              <w:tabs>
                <w:tab w:val="left" w:pos="6200"/>
              </w:tabs>
              <w:spacing w:after="0"/>
              <w:jc w:val="center"/>
              <w:rPr>
                <w:rFonts w:ascii="Arial" w:hAnsi="Arial" w:cs="Arial"/>
              </w:rPr>
            </w:pPr>
            <w:r w:rsidRPr="00F46662">
              <w:rPr>
                <w:rFonts w:ascii="Arial" w:hAnsi="Arial" w:cs="Arial"/>
              </w:rPr>
              <w:lastRenderedPageBreak/>
              <w:t>2</w:t>
            </w:r>
            <w:r w:rsidRPr="00F46662">
              <w:rPr>
                <w:rFonts w:ascii="Arial" w:hAnsi="Arial" w:cs="Arial"/>
                <w:vertAlign w:val="superscript"/>
              </w:rPr>
              <w:t>η</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BC1A9B0" w14:textId="77777777" w:rsidR="00A106D6" w:rsidRPr="00F46662" w:rsidRDefault="00785B46" w:rsidP="008810B7">
            <w:pPr>
              <w:tabs>
                <w:tab w:val="left" w:pos="6200"/>
              </w:tabs>
              <w:spacing w:after="0"/>
              <w:jc w:val="both"/>
              <w:rPr>
                <w:rFonts w:ascii="Arial" w:hAnsi="Arial" w:cs="Arial"/>
              </w:rPr>
            </w:pPr>
            <w:r w:rsidRPr="00F46662">
              <w:rPr>
                <w:rFonts w:ascii="Arial" w:hAnsi="Arial" w:cs="Arial"/>
              </w:rPr>
              <w:t>3/11/2015</w:t>
            </w:r>
          </w:p>
        </w:tc>
        <w:tc>
          <w:tcPr>
            <w:tcW w:w="7085" w:type="dxa"/>
            <w:tcBorders>
              <w:top w:val="single" w:sz="4" w:space="0" w:color="auto"/>
              <w:left w:val="single" w:sz="4" w:space="0" w:color="auto"/>
              <w:bottom w:val="single" w:sz="4" w:space="0" w:color="auto"/>
              <w:right w:val="single" w:sz="4" w:space="0" w:color="auto"/>
            </w:tcBorders>
            <w:shd w:val="clear" w:color="auto" w:fill="auto"/>
            <w:vAlign w:val="center"/>
          </w:tcPr>
          <w:p w14:paraId="3F977DCF" w14:textId="77777777" w:rsidR="00A106D6" w:rsidRPr="00F46662" w:rsidRDefault="00785B46" w:rsidP="008810B7">
            <w:pPr>
              <w:tabs>
                <w:tab w:val="left" w:pos="6200"/>
              </w:tabs>
              <w:spacing w:after="0"/>
              <w:rPr>
                <w:rFonts w:ascii="Arial" w:hAnsi="Arial" w:cs="Arial"/>
              </w:rPr>
            </w:pPr>
            <w:r w:rsidRPr="00F46662">
              <w:rPr>
                <w:rFonts w:ascii="Arial" w:hAnsi="Arial" w:cs="Arial"/>
              </w:rPr>
              <w:t>Ενσωμάτωση παρατηρήσεων ΕΣΥΔ</w:t>
            </w:r>
            <w:r w:rsidR="002017B6" w:rsidRPr="00F46662">
              <w:rPr>
                <w:rFonts w:ascii="Arial" w:hAnsi="Arial" w:cs="Arial"/>
              </w:rPr>
              <w:t xml:space="preserve"> σελ. 5,7 και 16.</w:t>
            </w:r>
          </w:p>
        </w:tc>
      </w:tr>
      <w:tr w:rsidR="00F46662" w:rsidRPr="00F46662" w14:paraId="17D31867" w14:textId="77777777" w:rsidTr="001C1782">
        <w:trPr>
          <w:jc w:val="center"/>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048C223B" w14:textId="77777777" w:rsidR="0010775B" w:rsidRPr="00F46662" w:rsidRDefault="0010775B" w:rsidP="008810B7">
            <w:pPr>
              <w:tabs>
                <w:tab w:val="left" w:pos="6200"/>
              </w:tabs>
              <w:spacing w:after="0"/>
              <w:jc w:val="center"/>
              <w:rPr>
                <w:rFonts w:ascii="Arial" w:hAnsi="Arial" w:cs="Arial"/>
              </w:rPr>
            </w:pPr>
            <w:r w:rsidRPr="00F46662">
              <w:rPr>
                <w:rFonts w:ascii="Arial" w:hAnsi="Arial" w:cs="Arial"/>
              </w:rPr>
              <w:t>3</w:t>
            </w:r>
            <w:r w:rsidRPr="00F46662">
              <w:rPr>
                <w:rFonts w:ascii="Arial" w:hAnsi="Arial" w:cs="Arial"/>
                <w:vertAlign w:val="superscript"/>
              </w:rPr>
              <w:t>η</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F09F446" w14:textId="77777777" w:rsidR="0010775B" w:rsidRPr="00F46662" w:rsidRDefault="0010775B" w:rsidP="008810B7">
            <w:pPr>
              <w:tabs>
                <w:tab w:val="left" w:pos="6200"/>
              </w:tabs>
              <w:spacing w:after="0"/>
              <w:jc w:val="both"/>
              <w:rPr>
                <w:rFonts w:ascii="Arial" w:hAnsi="Arial" w:cs="Arial"/>
              </w:rPr>
            </w:pPr>
            <w:r w:rsidRPr="00F46662">
              <w:rPr>
                <w:rFonts w:ascii="Arial" w:hAnsi="Arial" w:cs="Arial"/>
              </w:rPr>
              <w:t>15/01/2016</w:t>
            </w:r>
          </w:p>
        </w:tc>
        <w:tc>
          <w:tcPr>
            <w:tcW w:w="7085" w:type="dxa"/>
            <w:tcBorders>
              <w:top w:val="single" w:sz="4" w:space="0" w:color="auto"/>
              <w:left w:val="single" w:sz="4" w:space="0" w:color="auto"/>
              <w:bottom w:val="single" w:sz="4" w:space="0" w:color="auto"/>
              <w:right w:val="single" w:sz="4" w:space="0" w:color="auto"/>
            </w:tcBorders>
            <w:shd w:val="clear" w:color="auto" w:fill="auto"/>
            <w:vAlign w:val="center"/>
          </w:tcPr>
          <w:p w14:paraId="0BECD5CF" w14:textId="77777777" w:rsidR="0010775B" w:rsidRPr="00F46662" w:rsidRDefault="0010775B" w:rsidP="008810B7">
            <w:pPr>
              <w:tabs>
                <w:tab w:val="left" w:pos="6200"/>
              </w:tabs>
              <w:spacing w:after="0"/>
              <w:rPr>
                <w:rFonts w:ascii="Arial" w:hAnsi="Arial" w:cs="Arial"/>
              </w:rPr>
            </w:pPr>
            <w:r w:rsidRPr="00F46662">
              <w:rPr>
                <w:rFonts w:ascii="Arial" w:hAnsi="Arial" w:cs="Arial"/>
              </w:rPr>
              <w:t xml:space="preserve">Ενσωμάτωση των απαιτήσεων του </w:t>
            </w:r>
            <w:r w:rsidRPr="00F46662">
              <w:rPr>
                <w:rFonts w:ascii="Arial" w:eastAsia="Calibri" w:hAnsi="Arial" w:cs="Arial"/>
                <w:lang w:val="en-US"/>
              </w:rPr>
              <w:t>ISO</w:t>
            </w:r>
            <w:r w:rsidRPr="00F46662">
              <w:rPr>
                <w:rFonts w:ascii="Arial" w:eastAsia="Calibri" w:hAnsi="Arial" w:cs="Arial"/>
              </w:rPr>
              <w:t>/</w:t>
            </w:r>
            <w:r w:rsidRPr="00F46662">
              <w:rPr>
                <w:rFonts w:ascii="Arial" w:eastAsia="Calibri" w:hAnsi="Arial" w:cs="Arial"/>
                <w:lang w:val="en-US"/>
              </w:rPr>
              <w:t>TS</w:t>
            </w:r>
            <w:r w:rsidR="00807CD5">
              <w:rPr>
                <w:rFonts w:ascii="Arial" w:eastAsia="Calibri" w:hAnsi="Arial" w:cs="Arial"/>
              </w:rPr>
              <w:t xml:space="preserve"> </w:t>
            </w:r>
            <w:r w:rsidRPr="00F46662">
              <w:rPr>
                <w:rFonts w:ascii="Arial" w:eastAsia="Calibri" w:hAnsi="Arial" w:cs="Arial"/>
              </w:rPr>
              <w:t>22003:2013</w:t>
            </w:r>
          </w:p>
        </w:tc>
      </w:tr>
      <w:tr w:rsidR="006B0E61" w:rsidRPr="00F46662" w14:paraId="567292AA" w14:textId="77777777" w:rsidTr="001C1782">
        <w:trPr>
          <w:trHeight w:val="678"/>
          <w:jc w:val="center"/>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185BF5B9" w14:textId="77777777" w:rsidR="006B0E61" w:rsidRPr="00F46662" w:rsidRDefault="006B0E61" w:rsidP="008810B7">
            <w:pPr>
              <w:tabs>
                <w:tab w:val="left" w:pos="6200"/>
              </w:tabs>
              <w:spacing w:after="0"/>
              <w:jc w:val="center"/>
              <w:rPr>
                <w:rFonts w:ascii="Arial" w:hAnsi="Arial" w:cs="Arial"/>
              </w:rPr>
            </w:pPr>
            <w:r>
              <w:rPr>
                <w:rFonts w:ascii="Arial" w:hAnsi="Arial" w:cs="Arial"/>
              </w:rPr>
              <w:t>4</w:t>
            </w:r>
            <w:r w:rsidRPr="006B0E61">
              <w:rPr>
                <w:rFonts w:ascii="Arial" w:hAnsi="Arial" w:cs="Arial"/>
                <w:vertAlign w:val="superscript"/>
              </w:rPr>
              <w:t>η</w:t>
            </w:r>
            <w:r>
              <w:rPr>
                <w:rFonts w:ascii="Arial" w:hAnsi="Arial" w:cs="Arial"/>
              </w:rPr>
              <w:t xml:space="preserve">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AEE6691" w14:textId="77777777" w:rsidR="006B0E61" w:rsidRPr="00F46662" w:rsidRDefault="006B0E61" w:rsidP="008810B7">
            <w:pPr>
              <w:tabs>
                <w:tab w:val="left" w:pos="6200"/>
              </w:tabs>
              <w:spacing w:after="0"/>
              <w:jc w:val="both"/>
              <w:rPr>
                <w:rFonts w:ascii="Arial" w:hAnsi="Arial" w:cs="Arial"/>
              </w:rPr>
            </w:pPr>
            <w:r>
              <w:rPr>
                <w:rFonts w:ascii="Arial" w:hAnsi="Arial" w:cs="Arial"/>
              </w:rPr>
              <w:t>14/10/2016</w:t>
            </w:r>
          </w:p>
        </w:tc>
        <w:tc>
          <w:tcPr>
            <w:tcW w:w="7085" w:type="dxa"/>
            <w:tcBorders>
              <w:top w:val="single" w:sz="4" w:space="0" w:color="auto"/>
              <w:left w:val="single" w:sz="4" w:space="0" w:color="auto"/>
              <w:bottom w:val="single" w:sz="4" w:space="0" w:color="auto"/>
              <w:right w:val="single" w:sz="4" w:space="0" w:color="auto"/>
            </w:tcBorders>
            <w:shd w:val="clear" w:color="auto" w:fill="auto"/>
            <w:vAlign w:val="center"/>
          </w:tcPr>
          <w:p w14:paraId="46E19088" w14:textId="56FA3429" w:rsidR="006B0E61" w:rsidRPr="006872C6" w:rsidRDefault="006B0E61" w:rsidP="008810B7">
            <w:pPr>
              <w:tabs>
                <w:tab w:val="left" w:pos="6200"/>
              </w:tabs>
              <w:spacing w:after="0"/>
              <w:rPr>
                <w:rFonts w:ascii="Arial" w:hAnsi="Arial" w:cs="Arial"/>
              </w:rPr>
            </w:pPr>
            <w:r w:rsidRPr="00F46662">
              <w:rPr>
                <w:rFonts w:ascii="Arial" w:hAnsi="Arial" w:cs="Arial"/>
              </w:rPr>
              <w:t>Ενσωμάτωση των απαιτήσεων</w:t>
            </w:r>
            <w:r>
              <w:rPr>
                <w:rFonts w:ascii="Arial" w:hAnsi="Arial" w:cs="Arial"/>
              </w:rPr>
              <w:t xml:space="preserve"> των </w:t>
            </w:r>
            <w:r w:rsidR="003F656A">
              <w:rPr>
                <w:rFonts w:ascii="Arial" w:hAnsi="Arial" w:cs="Arial"/>
              </w:rPr>
              <w:t xml:space="preserve">ΕΝ </w:t>
            </w:r>
            <w:r w:rsidR="00177F69">
              <w:rPr>
                <w:rFonts w:ascii="Arial" w:hAnsi="Arial" w:cs="Arial"/>
                <w:lang w:val="en-US"/>
              </w:rPr>
              <w:t>ISO</w:t>
            </w:r>
            <w:r w:rsidR="003F656A">
              <w:rPr>
                <w:rFonts w:ascii="Arial" w:hAnsi="Arial" w:cs="Arial"/>
              </w:rPr>
              <w:t>/</w:t>
            </w:r>
            <w:r w:rsidR="003F656A">
              <w:rPr>
                <w:rFonts w:ascii="Arial" w:hAnsi="Arial" w:cs="Arial"/>
                <w:lang w:val="en-US"/>
              </w:rPr>
              <w:t>IEC</w:t>
            </w:r>
            <w:r w:rsidR="00177F69" w:rsidRPr="00177F69">
              <w:rPr>
                <w:rFonts w:ascii="Arial" w:hAnsi="Arial" w:cs="Arial"/>
              </w:rPr>
              <w:t xml:space="preserve"> 17025:2015 </w:t>
            </w:r>
            <w:r w:rsidR="00177F69">
              <w:rPr>
                <w:rFonts w:ascii="Arial" w:hAnsi="Arial" w:cs="Arial"/>
              </w:rPr>
              <w:t>(παρ</w:t>
            </w:r>
            <w:r w:rsidR="00417F1E">
              <w:rPr>
                <w:rFonts w:ascii="Arial" w:hAnsi="Arial" w:cs="Arial"/>
              </w:rPr>
              <w:t>.</w:t>
            </w:r>
            <w:r w:rsidR="00177F69">
              <w:rPr>
                <w:rFonts w:ascii="Arial" w:hAnsi="Arial" w:cs="Arial"/>
              </w:rPr>
              <w:t xml:space="preserve"> 16 ενστάσεις – παράπονα),</w:t>
            </w:r>
            <w:r w:rsidR="00177F69" w:rsidRPr="00177F69">
              <w:rPr>
                <w:rFonts w:ascii="Arial" w:hAnsi="Arial" w:cs="Arial"/>
              </w:rPr>
              <w:t xml:space="preserve"> </w:t>
            </w:r>
            <w:r w:rsidR="006872C6">
              <w:rPr>
                <w:rFonts w:ascii="Arial" w:hAnsi="Arial" w:cs="Arial"/>
                <w:lang w:val="en-US"/>
              </w:rPr>
              <w:t>EN</w:t>
            </w:r>
            <w:r w:rsidR="006872C6" w:rsidRPr="006872C6">
              <w:rPr>
                <w:rFonts w:ascii="Arial" w:hAnsi="Arial" w:cs="Arial"/>
              </w:rPr>
              <w:t xml:space="preserve"> </w:t>
            </w:r>
            <w:r>
              <w:rPr>
                <w:rFonts w:ascii="Arial" w:hAnsi="Arial" w:cs="Arial"/>
                <w:lang w:val="en-US"/>
              </w:rPr>
              <w:t>ISO</w:t>
            </w:r>
            <w:r w:rsidRPr="006B0E61">
              <w:rPr>
                <w:rFonts w:ascii="Arial" w:hAnsi="Arial" w:cs="Arial"/>
              </w:rPr>
              <w:t xml:space="preserve"> 9001:2015 &amp;</w:t>
            </w:r>
            <w:r w:rsidR="006872C6">
              <w:rPr>
                <w:rFonts w:ascii="Arial" w:hAnsi="Arial" w:cs="Arial"/>
              </w:rPr>
              <w:t xml:space="preserve"> </w:t>
            </w:r>
            <w:r w:rsidR="006872C6">
              <w:rPr>
                <w:rFonts w:ascii="Arial" w:hAnsi="Arial" w:cs="Arial"/>
                <w:lang w:val="en-US"/>
              </w:rPr>
              <w:t>EN</w:t>
            </w:r>
            <w:r w:rsidRPr="006B0E61">
              <w:rPr>
                <w:rFonts w:ascii="Arial" w:hAnsi="Arial" w:cs="Arial"/>
              </w:rPr>
              <w:t xml:space="preserve"> </w:t>
            </w:r>
            <w:r>
              <w:rPr>
                <w:rFonts w:ascii="Arial" w:hAnsi="Arial" w:cs="Arial"/>
                <w:lang w:val="en-US"/>
              </w:rPr>
              <w:t>ISO</w:t>
            </w:r>
            <w:r w:rsidRPr="006B0E61">
              <w:rPr>
                <w:rFonts w:ascii="Arial" w:hAnsi="Arial" w:cs="Arial"/>
              </w:rPr>
              <w:t xml:space="preserve"> 14001:2015</w:t>
            </w:r>
            <w:r w:rsidR="006872C6" w:rsidRPr="006872C6">
              <w:rPr>
                <w:rFonts w:ascii="Arial" w:hAnsi="Arial" w:cs="Arial"/>
              </w:rPr>
              <w:t xml:space="preserve"> </w:t>
            </w:r>
          </w:p>
        </w:tc>
      </w:tr>
      <w:tr w:rsidR="002C2C6E" w:rsidRPr="00F46662" w14:paraId="49719FA9" w14:textId="77777777" w:rsidTr="001C1782">
        <w:trPr>
          <w:jc w:val="center"/>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047154C2" w14:textId="77777777" w:rsidR="002C2C6E" w:rsidRDefault="002C2C6E" w:rsidP="008810B7">
            <w:pPr>
              <w:tabs>
                <w:tab w:val="left" w:pos="6200"/>
              </w:tabs>
              <w:spacing w:after="0"/>
              <w:jc w:val="center"/>
              <w:rPr>
                <w:rFonts w:ascii="Arial" w:hAnsi="Arial" w:cs="Arial"/>
              </w:rPr>
            </w:pPr>
            <w:r w:rsidRPr="002C2C6E">
              <w:rPr>
                <w:rFonts w:ascii="Arial" w:hAnsi="Arial" w:cs="Arial"/>
              </w:rPr>
              <w:t>5</w:t>
            </w:r>
            <w:r w:rsidRPr="002C2C6E">
              <w:rPr>
                <w:rFonts w:ascii="Arial" w:hAnsi="Arial" w:cs="Arial"/>
                <w:vertAlign w:val="superscript"/>
              </w:rPr>
              <w:t>η</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ACD5785" w14:textId="77777777" w:rsidR="002C2C6E" w:rsidRDefault="002C2C6E" w:rsidP="008810B7">
            <w:pPr>
              <w:tabs>
                <w:tab w:val="left" w:pos="6200"/>
              </w:tabs>
              <w:spacing w:after="0"/>
              <w:jc w:val="both"/>
              <w:rPr>
                <w:rFonts w:ascii="Arial" w:hAnsi="Arial" w:cs="Arial"/>
              </w:rPr>
            </w:pPr>
            <w:r w:rsidRPr="002C2C6E">
              <w:rPr>
                <w:rFonts w:ascii="Arial" w:hAnsi="Arial" w:cs="Arial"/>
              </w:rPr>
              <w:t>11/08/2017</w:t>
            </w:r>
          </w:p>
        </w:tc>
        <w:tc>
          <w:tcPr>
            <w:tcW w:w="7085" w:type="dxa"/>
            <w:tcBorders>
              <w:top w:val="single" w:sz="4" w:space="0" w:color="auto"/>
              <w:left w:val="single" w:sz="4" w:space="0" w:color="auto"/>
              <w:bottom w:val="single" w:sz="4" w:space="0" w:color="auto"/>
              <w:right w:val="single" w:sz="4" w:space="0" w:color="auto"/>
            </w:tcBorders>
            <w:shd w:val="clear" w:color="auto" w:fill="auto"/>
            <w:vAlign w:val="center"/>
          </w:tcPr>
          <w:p w14:paraId="02A32FE9" w14:textId="77777777" w:rsidR="002C2C6E" w:rsidRPr="00CB7E6A" w:rsidRDefault="002C2C6E" w:rsidP="008810B7">
            <w:pPr>
              <w:tabs>
                <w:tab w:val="left" w:pos="6200"/>
              </w:tabs>
              <w:spacing w:after="0"/>
              <w:rPr>
                <w:rFonts w:ascii="Arial" w:hAnsi="Arial" w:cs="Arial"/>
              </w:rPr>
            </w:pPr>
            <w:r w:rsidRPr="002C2C6E">
              <w:rPr>
                <w:rFonts w:ascii="Arial" w:hAnsi="Arial" w:cs="Arial"/>
              </w:rPr>
              <w:t>Ενσωμάτωση ΜΣ ΕΣΥΔ §10.2.3α</w:t>
            </w:r>
            <w:r w:rsidR="00CB7E6A" w:rsidRPr="00CB7E6A">
              <w:rPr>
                <w:rFonts w:ascii="Arial" w:hAnsi="Arial" w:cs="Arial"/>
              </w:rPr>
              <w:t xml:space="preserve"> </w:t>
            </w:r>
          </w:p>
        </w:tc>
      </w:tr>
      <w:tr w:rsidR="00E52682" w:rsidRPr="00F46662" w14:paraId="7DCA1F24" w14:textId="77777777" w:rsidTr="001C1782">
        <w:trPr>
          <w:jc w:val="center"/>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7070212" w14:textId="77777777" w:rsidR="00E52682" w:rsidRPr="002C2C6E" w:rsidRDefault="00E52682" w:rsidP="008810B7">
            <w:pPr>
              <w:tabs>
                <w:tab w:val="left" w:pos="6200"/>
              </w:tabs>
              <w:spacing w:after="0"/>
              <w:jc w:val="center"/>
              <w:rPr>
                <w:rFonts w:ascii="Arial" w:hAnsi="Arial" w:cs="Arial"/>
              </w:rPr>
            </w:pPr>
            <w:r>
              <w:rPr>
                <w:rFonts w:ascii="Arial" w:hAnsi="Arial" w:cs="Arial"/>
              </w:rPr>
              <w:t>6</w:t>
            </w:r>
            <w:r w:rsidRPr="00E52682">
              <w:rPr>
                <w:rFonts w:ascii="Arial" w:hAnsi="Arial" w:cs="Arial"/>
                <w:vertAlign w:val="superscript"/>
              </w:rPr>
              <w:t>η</w:t>
            </w:r>
            <w:r>
              <w:rPr>
                <w:rFonts w:ascii="Arial" w:hAnsi="Arial" w:cs="Arial"/>
              </w:rPr>
              <w:t xml:space="preserve">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2E737B1" w14:textId="77777777" w:rsidR="00E52682" w:rsidRPr="002C2C6E" w:rsidRDefault="00E03813" w:rsidP="008810B7">
            <w:pPr>
              <w:tabs>
                <w:tab w:val="left" w:pos="6200"/>
              </w:tabs>
              <w:spacing w:after="0"/>
              <w:jc w:val="both"/>
              <w:rPr>
                <w:rFonts w:ascii="Arial" w:hAnsi="Arial" w:cs="Arial"/>
              </w:rPr>
            </w:pPr>
            <w:r>
              <w:rPr>
                <w:rFonts w:ascii="Arial" w:hAnsi="Arial" w:cs="Arial"/>
              </w:rPr>
              <w:t>18/04/2019</w:t>
            </w:r>
          </w:p>
        </w:tc>
        <w:tc>
          <w:tcPr>
            <w:tcW w:w="7085" w:type="dxa"/>
            <w:tcBorders>
              <w:top w:val="single" w:sz="4" w:space="0" w:color="auto"/>
              <w:left w:val="single" w:sz="4" w:space="0" w:color="auto"/>
              <w:bottom w:val="single" w:sz="4" w:space="0" w:color="auto"/>
              <w:right w:val="single" w:sz="4" w:space="0" w:color="auto"/>
            </w:tcBorders>
            <w:shd w:val="clear" w:color="auto" w:fill="auto"/>
            <w:vAlign w:val="center"/>
          </w:tcPr>
          <w:p w14:paraId="0B506243" w14:textId="77777777" w:rsidR="00D223D5" w:rsidRDefault="0018157A" w:rsidP="008810B7">
            <w:pPr>
              <w:tabs>
                <w:tab w:val="left" w:pos="6200"/>
              </w:tabs>
              <w:spacing w:after="0"/>
              <w:rPr>
                <w:rFonts w:ascii="Arial" w:hAnsi="Arial" w:cs="Arial"/>
              </w:rPr>
            </w:pPr>
            <w:r w:rsidRPr="00E03813">
              <w:rPr>
                <w:rFonts w:ascii="Arial" w:hAnsi="Arial" w:cs="Arial"/>
              </w:rPr>
              <w:t>Προσθήκη απαιτήσεων</w:t>
            </w:r>
            <w:r w:rsidR="00D223D5">
              <w:rPr>
                <w:rFonts w:ascii="Arial" w:hAnsi="Arial" w:cs="Arial"/>
              </w:rPr>
              <w:t>:</w:t>
            </w:r>
            <w:r w:rsidRPr="00E03813">
              <w:rPr>
                <w:rFonts w:ascii="Arial" w:hAnsi="Arial" w:cs="Arial"/>
              </w:rPr>
              <w:t xml:space="preserve"> </w:t>
            </w:r>
          </w:p>
          <w:p w14:paraId="25D65977" w14:textId="77777777" w:rsidR="008C190F" w:rsidRPr="008C190F" w:rsidRDefault="008C190F" w:rsidP="008810B7">
            <w:pPr>
              <w:pStyle w:val="ListParagraph"/>
              <w:numPr>
                <w:ilvl w:val="0"/>
                <w:numId w:val="1"/>
              </w:numPr>
              <w:tabs>
                <w:tab w:val="left" w:pos="6200"/>
              </w:tabs>
              <w:spacing w:after="0"/>
              <w:ind w:left="405" w:hanging="283"/>
              <w:rPr>
                <w:rFonts w:ascii="Arial" w:hAnsi="Arial" w:cs="Arial"/>
              </w:rPr>
            </w:pPr>
            <w:r>
              <w:rPr>
                <w:rFonts w:ascii="Arial" w:hAnsi="Arial" w:cs="Arial"/>
                <w:lang w:val="en-US"/>
              </w:rPr>
              <w:t>IAF MD 2:2017</w:t>
            </w:r>
          </w:p>
          <w:p w14:paraId="2B32FBC1" w14:textId="77777777" w:rsidR="00D223D5" w:rsidRDefault="0018157A" w:rsidP="008810B7">
            <w:pPr>
              <w:pStyle w:val="ListParagraph"/>
              <w:numPr>
                <w:ilvl w:val="0"/>
                <w:numId w:val="1"/>
              </w:numPr>
              <w:tabs>
                <w:tab w:val="left" w:pos="6200"/>
              </w:tabs>
              <w:spacing w:after="0"/>
              <w:ind w:left="405" w:hanging="283"/>
              <w:rPr>
                <w:rFonts w:ascii="Arial" w:hAnsi="Arial" w:cs="Arial"/>
              </w:rPr>
            </w:pPr>
            <w:r w:rsidRPr="00D223D5">
              <w:rPr>
                <w:rFonts w:ascii="Arial" w:hAnsi="Arial" w:cs="Arial"/>
                <w:lang w:val="en-US"/>
              </w:rPr>
              <w:t>IAF</w:t>
            </w:r>
            <w:r w:rsidRPr="00D223D5">
              <w:rPr>
                <w:rFonts w:ascii="Arial" w:hAnsi="Arial" w:cs="Arial"/>
              </w:rPr>
              <w:t xml:space="preserve"> </w:t>
            </w:r>
            <w:r w:rsidRPr="00D223D5">
              <w:rPr>
                <w:rFonts w:ascii="Arial" w:hAnsi="Arial" w:cs="Arial"/>
                <w:lang w:val="en-US"/>
              </w:rPr>
              <w:t>MD</w:t>
            </w:r>
            <w:r w:rsidR="00D223D5">
              <w:rPr>
                <w:rFonts w:ascii="Arial" w:hAnsi="Arial" w:cs="Arial"/>
              </w:rPr>
              <w:t xml:space="preserve"> 11:2013</w:t>
            </w:r>
            <w:r w:rsidRPr="00D223D5">
              <w:rPr>
                <w:rFonts w:ascii="Arial" w:hAnsi="Arial" w:cs="Arial"/>
              </w:rPr>
              <w:t xml:space="preserve"> </w:t>
            </w:r>
          </w:p>
          <w:p w14:paraId="5DF0E691" w14:textId="77777777" w:rsidR="00E52682" w:rsidRPr="00D223D5" w:rsidRDefault="0018157A" w:rsidP="008810B7">
            <w:pPr>
              <w:pStyle w:val="ListParagraph"/>
              <w:numPr>
                <w:ilvl w:val="0"/>
                <w:numId w:val="1"/>
              </w:numPr>
              <w:tabs>
                <w:tab w:val="left" w:pos="6200"/>
              </w:tabs>
              <w:spacing w:after="0"/>
              <w:ind w:left="405" w:hanging="283"/>
              <w:rPr>
                <w:rFonts w:ascii="Arial" w:hAnsi="Arial" w:cs="Arial"/>
              </w:rPr>
            </w:pPr>
            <w:r w:rsidRPr="00D223D5">
              <w:rPr>
                <w:rFonts w:ascii="Arial" w:hAnsi="Arial" w:cs="Arial"/>
                <w:lang w:val="en-US"/>
              </w:rPr>
              <w:t>IAF</w:t>
            </w:r>
            <w:r w:rsidRPr="00D223D5">
              <w:rPr>
                <w:rFonts w:ascii="Arial" w:hAnsi="Arial" w:cs="Arial"/>
              </w:rPr>
              <w:t xml:space="preserve"> </w:t>
            </w:r>
            <w:r w:rsidRPr="00D223D5">
              <w:rPr>
                <w:rFonts w:ascii="Arial" w:hAnsi="Arial" w:cs="Arial"/>
                <w:lang w:val="en-US"/>
              </w:rPr>
              <w:t>MD</w:t>
            </w:r>
            <w:r w:rsidRPr="00D223D5">
              <w:rPr>
                <w:rFonts w:ascii="Arial" w:hAnsi="Arial" w:cs="Arial"/>
              </w:rPr>
              <w:t xml:space="preserve"> 1:2018 και </w:t>
            </w:r>
            <w:r w:rsidRPr="00D223D5">
              <w:rPr>
                <w:rFonts w:ascii="Arial" w:hAnsi="Arial" w:cs="Arial"/>
                <w:lang w:val="en-US"/>
              </w:rPr>
              <w:t>ISO</w:t>
            </w:r>
            <w:r w:rsidRPr="00D223D5">
              <w:rPr>
                <w:rFonts w:ascii="Arial" w:hAnsi="Arial" w:cs="Arial"/>
              </w:rPr>
              <w:t>/</w:t>
            </w:r>
            <w:r w:rsidRPr="00D223D5">
              <w:rPr>
                <w:rFonts w:ascii="Arial" w:hAnsi="Arial" w:cs="Arial"/>
                <w:lang w:val="en-US"/>
              </w:rPr>
              <w:t>TS</w:t>
            </w:r>
            <w:r w:rsidRPr="00D223D5">
              <w:rPr>
                <w:rFonts w:ascii="Arial" w:hAnsi="Arial" w:cs="Arial"/>
              </w:rPr>
              <w:t xml:space="preserve"> 22003:2013 για επιθεώρηση πολλαπλών εγκαταστάσεων</w:t>
            </w:r>
          </w:p>
        </w:tc>
      </w:tr>
      <w:tr w:rsidR="00951F49" w:rsidRPr="00F46662" w14:paraId="66C8B949" w14:textId="77777777" w:rsidTr="001C1782">
        <w:trPr>
          <w:jc w:val="center"/>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C27DD6B" w14:textId="7801E977" w:rsidR="00951F49" w:rsidRPr="001E71F9" w:rsidRDefault="00951F49" w:rsidP="008810B7">
            <w:pPr>
              <w:tabs>
                <w:tab w:val="left" w:pos="6200"/>
              </w:tabs>
              <w:spacing w:after="0"/>
              <w:jc w:val="center"/>
              <w:rPr>
                <w:rFonts w:ascii="Arial" w:hAnsi="Arial" w:cs="Arial"/>
              </w:rPr>
            </w:pPr>
            <w:r w:rsidRPr="001E71F9">
              <w:rPr>
                <w:rFonts w:ascii="Arial" w:hAnsi="Arial" w:cs="Arial"/>
                <w:lang w:val="en-US"/>
              </w:rPr>
              <w:t>7</w:t>
            </w:r>
            <w:r w:rsidRPr="001E71F9">
              <w:rPr>
                <w:rFonts w:ascii="Arial" w:hAnsi="Arial" w:cs="Arial"/>
                <w:vertAlign w:val="superscript"/>
              </w:rPr>
              <w:t>η</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06629FD" w14:textId="57D99EBA" w:rsidR="00951F49" w:rsidRPr="001E71F9" w:rsidRDefault="00C92E77" w:rsidP="008810B7">
            <w:pPr>
              <w:tabs>
                <w:tab w:val="left" w:pos="6200"/>
              </w:tabs>
              <w:spacing w:after="0"/>
              <w:jc w:val="both"/>
              <w:rPr>
                <w:rFonts w:ascii="Arial" w:hAnsi="Arial" w:cs="Arial"/>
              </w:rPr>
            </w:pPr>
            <w:r w:rsidRPr="001E71F9">
              <w:rPr>
                <w:rFonts w:ascii="Arial" w:hAnsi="Arial" w:cs="Arial"/>
              </w:rPr>
              <w:t>10/07/2020</w:t>
            </w:r>
          </w:p>
        </w:tc>
        <w:tc>
          <w:tcPr>
            <w:tcW w:w="7085" w:type="dxa"/>
            <w:tcBorders>
              <w:top w:val="single" w:sz="4" w:space="0" w:color="auto"/>
              <w:left w:val="single" w:sz="4" w:space="0" w:color="auto"/>
              <w:bottom w:val="single" w:sz="4" w:space="0" w:color="auto"/>
              <w:right w:val="single" w:sz="4" w:space="0" w:color="auto"/>
            </w:tcBorders>
            <w:shd w:val="clear" w:color="auto" w:fill="auto"/>
            <w:vAlign w:val="center"/>
          </w:tcPr>
          <w:p w14:paraId="7D852701" w14:textId="6F11AFD9" w:rsidR="00417F1E" w:rsidRPr="00417F1E" w:rsidRDefault="00417F1E" w:rsidP="008810B7">
            <w:pPr>
              <w:pStyle w:val="ListParagraph"/>
              <w:numPr>
                <w:ilvl w:val="0"/>
                <w:numId w:val="1"/>
              </w:numPr>
              <w:tabs>
                <w:tab w:val="left" w:pos="6200"/>
              </w:tabs>
              <w:spacing w:after="0"/>
              <w:ind w:left="405" w:hanging="283"/>
              <w:rPr>
                <w:rFonts w:ascii="Arial" w:hAnsi="Arial" w:cs="Arial"/>
              </w:rPr>
            </w:pPr>
            <w:r>
              <w:rPr>
                <w:rFonts w:ascii="Arial" w:hAnsi="Arial" w:cs="Arial"/>
              </w:rPr>
              <w:t>Ενσωμάτωση των παρατηρήσεων ΕΣΥΔ (παρ.</w:t>
            </w:r>
            <w:r w:rsidR="00B7314E">
              <w:rPr>
                <w:rFonts w:ascii="Arial" w:hAnsi="Arial" w:cs="Arial"/>
              </w:rPr>
              <w:t xml:space="preserve"> 5.3.1, </w:t>
            </w:r>
            <w:r>
              <w:rPr>
                <w:rFonts w:ascii="Arial" w:hAnsi="Arial" w:cs="Arial"/>
              </w:rPr>
              <w:t>5.3.2, 5.Γ)</w:t>
            </w:r>
          </w:p>
          <w:p w14:paraId="3A6599C4" w14:textId="09004A34" w:rsidR="00120FC9" w:rsidRPr="00120FC9" w:rsidRDefault="00120FC9" w:rsidP="008810B7">
            <w:pPr>
              <w:pStyle w:val="ListParagraph"/>
              <w:numPr>
                <w:ilvl w:val="0"/>
                <w:numId w:val="1"/>
              </w:numPr>
              <w:tabs>
                <w:tab w:val="left" w:pos="6200"/>
              </w:tabs>
              <w:spacing w:after="0"/>
              <w:ind w:left="405" w:hanging="283"/>
              <w:rPr>
                <w:rFonts w:ascii="Arial" w:hAnsi="Arial" w:cs="Arial"/>
              </w:rPr>
            </w:pPr>
            <w:r>
              <w:rPr>
                <w:rFonts w:ascii="Arial" w:hAnsi="Arial" w:cs="Arial"/>
                <w:lang w:val="en-US"/>
              </w:rPr>
              <w:t xml:space="preserve">IAF MD </w:t>
            </w:r>
            <w:r>
              <w:rPr>
                <w:rFonts w:ascii="Arial" w:hAnsi="Arial" w:cs="Arial"/>
              </w:rPr>
              <w:t>11</w:t>
            </w:r>
            <w:r>
              <w:rPr>
                <w:rFonts w:ascii="Arial" w:hAnsi="Arial" w:cs="Arial"/>
                <w:lang w:val="en-US"/>
              </w:rPr>
              <w:t>:201</w:t>
            </w:r>
            <w:r>
              <w:rPr>
                <w:rFonts w:ascii="Arial" w:hAnsi="Arial" w:cs="Arial"/>
              </w:rPr>
              <w:t>9</w:t>
            </w:r>
            <w:r w:rsidR="00417F1E">
              <w:rPr>
                <w:rFonts w:ascii="Arial" w:hAnsi="Arial" w:cs="Arial"/>
              </w:rPr>
              <w:t xml:space="preserve"> (παρ.5.3.1, 15.2, 5.Δ)</w:t>
            </w:r>
          </w:p>
        </w:tc>
      </w:tr>
      <w:tr w:rsidR="004F04AA" w:rsidRPr="00F46662" w14:paraId="3BB1BA1B" w14:textId="77777777" w:rsidTr="001C1782">
        <w:trPr>
          <w:jc w:val="center"/>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496F9172" w14:textId="52B9296D" w:rsidR="004F04AA" w:rsidRPr="00693CED" w:rsidRDefault="004F04AA" w:rsidP="008810B7">
            <w:pPr>
              <w:tabs>
                <w:tab w:val="left" w:pos="6200"/>
              </w:tabs>
              <w:spacing w:after="0"/>
              <w:jc w:val="center"/>
              <w:rPr>
                <w:rFonts w:ascii="Arial" w:hAnsi="Arial" w:cs="Arial"/>
              </w:rPr>
            </w:pPr>
            <w:r w:rsidRPr="00693CED">
              <w:rPr>
                <w:rFonts w:ascii="Arial" w:hAnsi="Arial" w:cs="Arial"/>
                <w:lang w:val="en-US"/>
              </w:rPr>
              <w:t>8</w:t>
            </w:r>
            <w:r w:rsidRPr="00693CED">
              <w:rPr>
                <w:rFonts w:ascii="Arial" w:hAnsi="Arial" w:cs="Arial"/>
                <w:vertAlign w:val="superscript"/>
              </w:rPr>
              <w:t>η</w:t>
            </w:r>
            <w:r w:rsidRPr="00693CED">
              <w:rPr>
                <w:rFonts w:ascii="Arial" w:hAnsi="Arial" w:cs="Arial"/>
              </w:rPr>
              <w:t xml:space="preserve">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82B91D6" w14:textId="5E80F18C" w:rsidR="004F04AA" w:rsidRPr="00693CED" w:rsidRDefault="004F04AA" w:rsidP="008810B7">
            <w:pPr>
              <w:tabs>
                <w:tab w:val="left" w:pos="6200"/>
              </w:tabs>
              <w:spacing w:after="0"/>
              <w:jc w:val="both"/>
              <w:rPr>
                <w:rFonts w:ascii="Arial" w:hAnsi="Arial" w:cs="Arial"/>
              </w:rPr>
            </w:pPr>
            <w:r w:rsidRPr="00693CED">
              <w:rPr>
                <w:rFonts w:ascii="Arial" w:hAnsi="Arial" w:cs="Arial"/>
              </w:rPr>
              <w:t>10/01/2021</w:t>
            </w:r>
          </w:p>
        </w:tc>
        <w:tc>
          <w:tcPr>
            <w:tcW w:w="7085" w:type="dxa"/>
            <w:tcBorders>
              <w:top w:val="single" w:sz="4" w:space="0" w:color="auto"/>
              <w:left w:val="single" w:sz="4" w:space="0" w:color="auto"/>
              <w:bottom w:val="single" w:sz="4" w:space="0" w:color="auto"/>
              <w:right w:val="single" w:sz="4" w:space="0" w:color="auto"/>
            </w:tcBorders>
            <w:shd w:val="clear" w:color="auto" w:fill="auto"/>
            <w:vAlign w:val="center"/>
          </w:tcPr>
          <w:p w14:paraId="1A86AD44" w14:textId="7B8E5BAF" w:rsidR="004F04AA" w:rsidRPr="00693CED" w:rsidRDefault="004F04AA" w:rsidP="008810B7">
            <w:pPr>
              <w:pStyle w:val="ListParagraph"/>
              <w:numPr>
                <w:ilvl w:val="0"/>
                <w:numId w:val="1"/>
              </w:numPr>
              <w:tabs>
                <w:tab w:val="left" w:pos="6200"/>
              </w:tabs>
              <w:spacing w:after="0"/>
              <w:ind w:left="405" w:hanging="283"/>
              <w:rPr>
                <w:rFonts w:ascii="Arial" w:hAnsi="Arial" w:cs="Arial"/>
              </w:rPr>
            </w:pPr>
            <w:r w:rsidRPr="00693CED">
              <w:rPr>
                <w:rFonts w:ascii="Arial" w:hAnsi="Arial" w:cs="Arial"/>
              </w:rPr>
              <w:t xml:space="preserve">Αφαίρεση </w:t>
            </w:r>
            <w:r w:rsidRPr="00693CED">
              <w:rPr>
                <w:rFonts w:ascii="Arial" w:hAnsi="Arial" w:cs="Arial"/>
                <w:lang w:val="en-US"/>
              </w:rPr>
              <w:t xml:space="preserve">IAF MD </w:t>
            </w:r>
            <w:r w:rsidRPr="00693CED">
              <w:rPr>
                <w:rFonts w:ascii="Arial" w:hAnsi="Arial" w:cs="Arial"/>
              </w:rPr>
              <w:t>11</w:t>
            </w:r>
            <w:r w:rsidRPr="00693CED">
              <w:rPr>
                <w:rFonts w:ascii="Arial" w:hAnsi="Arial" w:cs="Arial"/>
                <w:lang w:val="en-US"/>
              </w:rPr>
              <w:t>:201</w:t>
            </w:r>
            <w:r w:rsidRPr="00693CED">
              <w:rPr>
                <w:rFonts w:ascii="Arial" w:hAnsi="Arial" w:cs="Arial"/>
              </w:rPr>
              <w:t>9</w:t>
            </w:r>
          </w:p>
        </w:tc>
      </w:tr>
      <w:tr w:rsidR="00096982" w:rsidRPr="00F46662" w14:paraId="5B6112F5" w14:textId="77777777" w:rsidTr="001C1782">
        <w:trPr>
          <w:jc w:val="center"/>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18AC2110" w14:textId="415A7CCF" w:rsidR="00096982" w:rsidRPr="00693CED" w:rsidRDefault="00096982" w:rsidP="008810B7">
            <w:pPr>
              <w:tabs>
                <w:tab w:val="left" w:pos="6200"/>
              </w:tabs>
              <w:spacing w:after="0"/>
              <w:jc w:val="center"/>
              <w:rPr>
                <w:rFonts w:ascii="Arial" w:hAnsi="Arial" w:cs="Arial"/>
              </w:rPr>
            </w:pPr>
            <w:r w:rsidRPr="00693CED">
              <w:rPr>
                <w:rFonts w:ascii="Arial" w:hAnsi="Arial" w:cs="Arial"/>
              </w:rPr>
              <w:t>9</w:t>
            </w:r>
            <w:r w:rsidRPr="00693CED">
              <w:rPr>
                <w:rFonts w:ascii="Arial" w:hAnsi="Arial" w:cs="Arial"/>
                <w:vertAlign w:val="superscript"/>
              </w:rPr>
              <w:t>η</w:t>
            </w:r>
            <w:r w:rsidRPr="00693CED">
              <w:rPr>
                <w:rFonts w:ascii="Arial" w:hAnsi="Arial" w:cs="Arial"/>
              </w:rPr>
              <w:t xml:space="preserve">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7D31B7" w14:textId="5495CB12" w:rsidR="00096982" w:rsidRPr="00693CED" w:rsidRDefault="00693CED" w:rsidP="008810B7">
            <w:pPr>
              <w:tabs>
                <w:tab w:val="left" w:pos="6200"/>
              </w:tabs>
              <w:spacing w:after="0"/>
              <w:jc w:val="both"/>
              <w:rPr>
                <w:rFonts w:ascii="Arial" w:hAnsi="Arial" w:cs="Arial"/>
                <w:lang w:val="en-US"/>
              </w:rPr>
            </w:pPr>
            <w:r w:rsidRPr="00693CED">
              <w:rPr>
                <w:rFonts w:ascii="Arial" w:hAnsi="Arial" w:cs="Arial"/>
                <w:lang w:val="en-US"/>
              </w:rPr>
              <w:t>22/02/2023</w:t>
            </w:r>
          </w:p>
        </w:tc>
        <w:tc>
          <w:tcPr>
            <w:tcW w:w="7085" w:type="dxa"/>
            <w:tcBorders>
              <w:top w:val="single" w:sz="4" w:space="0" w:color="auto"/>
              <w:left w:val="single" w:sz="4" w:space="0" w:color="auto"/>
              <w:bottom w:val="single" w:sz="4" w:space="0" w:color="auto"/>
              <w:right w:val="single" w:sz="4" w:space="0" w:color="auto"/>
            </w:tcBorders>
            <w:shd w:val="clear" w:color="auto" w:fill="auto"/>
            <w:vAlign w:val="center"/>
          </w:tcPr>
          <w:p w14:paraId="43E8F739" w14:textId="3CF57D56" w:rsidR="00096982" w:rsidRPr="00693CED" w:rsidRDefault="00096982" w:rsidP="008810B7">
            <w:pPr>
              <w:tabs>
                <w:tab w:val="left" w:pos="6200"/>
              </w:tabs>
              <w:spacing w:after="0"/>
              <w:rPr>
                <w:rFonts w:ascii="Arial" w:hAnsi="Arial" w:cs="Arial"/>
              </w:rPr>
            </w:pPr>
            <w:r w:rsidRPr="00693CED">
              <w:rPr>
                <w:rFonts w:ascii="Arial" w:hAnsi="Arial" w:cs="Arial"/>
              </w:rPr>
              <w:t xml:space="preserve">Ενσωμάτωση ΜΣ ΕΣΥΔ παρ. </w:t>
            </w:r>
            <w:r w:rsidR="00353843" w:rsidRPr="00693CED">
              <w:rPr>
                <w:rFonts w:ascii="Arial" w:hAnsi="Arial" w:cs="Arial"/>
              </w:rPr>
              <w:t>5.5</w:t>
            </w:r>
          </w:p>
        </w:tc>
      </w:tr>
      <w:tr w:rsidR="001C1782" w:rsidRPr="00F46662" w14:paraId="6E5EB0B5" w14:textId="77777777" w:rsidTr="001C1782">
        <w:trPr>
          <w:jc w:val="center"/>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0C1A28E1" w14:textId="1E1070A3" w:rsidR="001C1782" w:rsidRPr="001C1782" w:rsidRDefault="001C1782" w:rsidP="008810B7">
            <w:pPr>
              <w:tabs>
                <w:tab w:val="left" w:pos="6200"/>
              </w:tabs>
              <w:spacing w:after="0"/>
              <w:jc w:val="center"/>
              <w:rPr>
                <w:rFonts w:ascii="Arial" w:hAnsi="Arial" w:cs="Arial"/>
              </w:rPr>
            </w:pPr>
            <w:r>
              <w:rPr>
                <w:rFonts w:ascii="Arial" w:hAnsi="Arial" w:cs="Arial"/>
                <w:lang w:val="en-GB"/>
              </w:rPr>
              <w:t>10</w:t>
            </w:r>
            <w:r w:rsidRPr="001C1782">
              <w:rPr>
                <w:rFonts w:ascii="Arial" w:hAnsi="Arial" w:cs="Arial"/>
                <w:vertAlign w:val="superscript"/>
              </w:rPr>
              <w:t>η</w:t>
            </w:r>
            <w:r>
              <w:rPr>
                <w:rFonts w:ascii="Arial" w:hAnsi="Arial" w:cs="Arial"/>
              </w:rPr>
              <w:t xml:space="preserve">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29EE92C" w14:textId="7E3A2089" w:rsidR="001C1782" w:rsidRPr="001C1782" w:rsidRDefault="001C1782" w:rsidP="008810B7">
            <w:pPr>
              <w:tabs>
                <w:tab w:val="left" w:pos="6200"/>
              </w:tabs>
              <w:spacing w:after="0"/>
              <w:jc w:val="both"/>
              <w:rPr>
                <w:rFonts w:ascii="Arial" w:hAnsi="Arial" w:cs="Arial"/>
              </w:rPr>
            </w:pPr>
            <w:r>
              <w:rPr>
                <w:rFonts w:ascii="Arial" w:hAnsi="Arial" w:cs="Arial"/>
              </w:rPr>
              <w:t>14/06/2024</w:t>
            </w:r>
          </w:p>
        </w:tc>
        <w:tc>
          <w:tcPr>
            <w:tcW w:w="7085" w:type="dxa"/>
            <w:tcBorders>
              <w:top w:val="single" w:sz="4" w:space="0" w:color="auto"/>
              <w:left w:val="single" w:sz="4" w:space="0" w:color="auto"/>
              <w:bottom w:val="single" w:sz="4" w:space="0" w:color="auto"/>
              <w:right w:val="single" w:sz="4" w:space="0" w:color="auto"/>
            </w:tcBorders>
            <w:shd w:val="clear" w:color="auto" w:fill="auto"/>
            <w:vAlign w:val="center"/>
          </w:tcPr>
          <w:p w14:paraId="056427FC" w14:textId="6086FF22" w:rsidR="001C1782" w:rsidRPr="001C1782" w:rsidRDefault="001C1782" w:rsidP="008810B7">
            <w:pPr>
              <w:tabs>
                <w:tab w:val="left" w:pos="6200"/>
              </w:tabs>
              <w:spacing w:after="0"/>
              <w:rPr>
                <w:rFonts w:ascii="Arial" w:hAnsi="Arial" w:cs="Arial"/>
              </w:rPr>
            </w:pPr>
            <w:r>
              <w:rPr>
                <w:rFonts w:ascii="Arial" w:hAnsi="Arial" w:cs="Arial"/>
              </w:rPr>
              <w:t>Αλλαγή λογοτύπων ΛΑΜΠΟΡ και ενημέρωση διαδικασίας</w:t>
            </w:r>
          </w:p>
        </w:tc>
      </w:tr>
    </w:tbl>
    <w:p w14:paraId="4E199972" w14:textId="77777777" w:rsidR="00381142" w:rsidRPr="00F46662" w:rsidRDefault="00381142" w:rsidP="001C1782">
      <w:pPr>
        <w:rPr>
          <w:rFonts w:ascii="Arial" w:hAnsi="Arial" w:cs="Arial"/>
        </w:rPr>
      </w:pPr>
    </w:p>
    <w:sectPr w:rsidR="00381142" w:rsidRPr="00F46662" w:rsidSect="00395E58">
      <w:headerReference w:type="default" r:id="rId14"/>
      <w:footerReference w:type="default" r:id="rId15"/>
      <w:pgSz w:w="11906" w:h="16838"/>
      <w:pgMar w:top="1440" w:right="991" w:bottom="993"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C430" w14:textId="77777777" w:rsidR="0005712D" w:rsidRDefault="0005712D">
      <w:pPr>
        <w:spacing w:after="0" w:line="240" w:lineRule="auto"/>
      </w:pPr>
      <w:r>
        <w:separator/>
      </w:r>
    </w:p>
  </w:endnote>
  <w:endnote w:type="continuationSeparator" w:id="0">
    <w:p w14:paraId="23C54AE7" w14:textId="77777777" w:rsidR="0005712D" w:rsidRDefault="0005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EED8" w14:textId="00E4D3DE" w:rsidR="00637FF5" w:rsidRPr="009F4320" w:rsidRDefault="00637FF5" w:rsidP="00785B46">
    <w:pPr>
      <w:ind w:left="-567" w:right="-625"/>
      <w:jc w:val="center"/>
      <w:rPr>
        <w:rFonts w:ascii="Arial" w:hAnsi="Arial" w:cs="Arial"/>
        <w:sz w:val="20"/>
        <w:szCs w:val="20"/>
      </w:rPr>
    </w:pPr>
    <w:r w:rsidRPr="009F4320">
      <w:rPr>
        <w:rFonts w:ascii="Arial" w:hAnsi="Arial" w:cs="Arial"/>
        <w:b/>
        <w:sz w:val="20"/>
        <w:szCs w:val="20"/>
        <w:bdr w:val="single" w:sz="4" w:space="0" w:color="auto"/>
        <w:shd w:val="clear" w:color="auto" w:fill="F2F2F2"/>
      </w:rPr>
      <w:t>ΛΑΜΠΟΡ Α.Ε</w:t>
    </w:r>
    <w:r>
      <w:rPr>
        <w:rFonts w:ascii="Arial" w:hAnsi="Arial" w:cs="Arial"/>
        <w:b/>
        <w:sz w:val="20"/>
        <w:szCs w:val="20"/>
        <w:bdr w:val="single" w:sz="4" w:space="0" w:color="auto"/>
        <w:shd w:val="clear" w:color="auto" w:fill="F2F2F2"/>
      </w:rPr>
      <w:t>.</w:t>
    </w:r>
    <w:r w:rsidRPr="009F4320">
      <w:rPr>
        <w:rFonts w:ascii="Arial" w:hAnsi="Arial" w:cs="Arial"/>
        <w:b/>
        <w:sz w:val="20"/>
        <w:szCs w:val="20"/>
        <w:bdr w:val="single" w:sz="4" w:space="0" w:color="auto"/>
        <w:shd w:val="clear" w:color="auto" w:fill="F2F2F2"/>
      </w:rPr>
      <w:t xml:space="preserve">ΔΙΑΧΕΙΡΙΣΗ </w:t>
    </w:r>
    <w:r>
      <w:rPr>
        <w:rFonts w:ascii="Arial" w:hAnsi="Arial" w:cs="Arial"/>
        <w:b/>
        <w:sz w:val="20"/>
        <w:szCs w:val="20"/>
        <w:bdr w:val="single" w:sz="4" w:space="0" w:color="auto"/>
        <w:shd w:val="clear" w:color="auto" w:fill="F2F2F2"/>
      </w:rPr>
      <w:t>ΠΟΙΟΤΗΤΑΣ</w:t>
    </w:r>
    <w:r w:rsidRPr="009F4320">
      <w:rPr>
        <w:rFonts w:ascii="Arial" w:hAnsi="Arial" w:cs="Arial"/>
        <w:sz w:val="20"/>
        <w:szCs w:val="20"/>
        <w:bdr w:val="single" w:sz="4" w:space="0" w:color="auto"/>
        <w:shd w:val="clear" w:color="auto" w:fill="F2F2F2"/>
      </w:rPr>
      <w:t xml:space="preserve">  Σελίδα </w:t>
    </w:r>
    <w:r w:rsidRPr="009F4320">
      <w:rPr>
        <w:rFonts w:ascii="Arial" w:hAnsi="Arial" w:cs="Arial"/>
        <w:sz w:val="20"/>
        <w:szCs w:val="20"/>
        <w:bdr w:val="single" w:sz="4" w:space="0" w:color="auto"/>
        <w:shd w:val="clear" w:color="auto" w:fill="F2F2F2"/>
      </w:rPr>
      <w:fldChar w:fldCharType="begin"/>
    </w:r>
    <w:r w:rsidRPr="009F4320">
      <w:rPr>
        <w:rFonts w:ascii="Arial" w:hAnsi="Arial" w:cs="Arial"/>
        <w:sz w:val="20"/>
        <w:szCs w:val="20"/>
        <w:bdr w:val="single" w:sz="4" w:space="0" w:color="auto"/>
        <w:shd w:val="clear" w:color="auto" w:fill="F2F2F2"/>
      </w:rPr>
      <w:instrText xml:space="preserve"> PAGE </w:instrText>
    </w:r>
    <w:r w:rsidRPr="009F4320">
      <w:rPr>
        <w:rFonts w:ascii="Arial" w:hAnsi="Arial" w:cs="Arial"/>
        <w:sz w:val="20"/>
        <w:szCs w:val="20"/>
        <w:bdr w:val="single" w:sz="4" w:space="0" w:color="auto"/>
        <w:shd w:val="clear" w:color="auto" w:fill="F2F2F2"/>
      </w:rPr>
      <w:fldChar w:fldCharType="separate"/>
    </w:r>
    <w:r w:rsidR="00A845B6">
      <w:rPr>
        <w:rFonts w:ascii="Arial" w:hAnsi="Arial" w:cs="Arial"/>
        <w:noProof/>
        <w:sz w:val="20"/>
        <w:szCs w:val="20"/>
        <w:bdr w:val="single" w:sz="4" w:space="0" w:color="auto"/>
        <w:shd w:val="clear" w:color="auto" w:fill="F2F2F2"/>
      </w:rPr>
      <w:t>34</w:t>
    </w:r>
    <w:r w:rsidRPr="009F4320">
      <w:rPr>
        <w:rFonts w:ascii="Arial" w:hAnsi="Arial" w:cs="Arial"/>
        <w:sz w:val="20"/>
        <w:szCs w:val="20"/>
        <w:bdr w:val="single" w:sz="4" w:space="0" w:color="auto"/>
        <w:shd w:val="clear" w:color="auto" w:fill="F2F2F2"/>
      </w:rPr>
      <w:fldChar w:fldCharType="end"/>
    </w:r>
    <w:r w:rsidR="00CA7CD1" w:rsidRPr="001C1782">
      <w:rPr>
        <w:rFonts w:ascii="Arial" w:hAnsi="Arial" w:cs="Arial"/>
        <w:sz w:val="20"/>
        <w:szCs w:val="20"/>
        <w:bdr w:val="single" w:sz="4" w:space="0" w:color="auto"/>
        <w:shd w:val="clear" w:color="auto" w:fill="F2F2F2"/>
      </w:rPr>
      <w:t xml:space="preserve"> </w:t>
    </w:r>
    <w:r w:rsidRPr="009F4320">
      <w:rPr>
        <w:rFonts w:ascii="Arial" w:hAnsi="Arial" w:cs="Arial"/>
        <w:sz w:val="20"/>
        <w:szCs w:val="20"/>
        <w:bdr w:val="single" w:sz="4" w:space="0" w:color="auto"/>
        <w:shd w:val="clear" w:color="auto" w:fill="F2F2F2"/>
      </w:rPr>
      <w:t>από</w:t>
    </w:r>
    <w:r w:rsidR="00CA7CD1" w:rsidRPr="001C1782">
      <w:rPr>
        <w:rFonts w:ascii="Arial" w:hAnsi="Arial" w:cs="Arial"/>
        <w:sz w:val="20"/>
        <w:szCs w:val="20"/>
        <w:bdr w:val="single" w:sz="4" w:space="0" w:color="auto"/>
        <w:shd w:val="clear" w:color="auto" w:fill="F2F2F2"/>
      </w:rPr>
      <w:t xml:space="preserve"> </w:t>
    </w:r>
    <w:r w:rsidRPr="009F4320">
      <w:rPr>
        <w:rFonts w:ascii="Arial" w:hAnsi="Arial" w:cs="Arial"/>
        <w:sz w:val="20"/>
        <w:szCs w:val="20"/>
        <w:bdr w:val="single" w:sz="4" w:space="0" w:color="auto"/>
        <w:shd w:val="clear" w:color="auto" w:fill="F2F2F2"/>
      </w:rPr>
      <w:fldChar w:fldCharType="begin"/>
    </w:r>
    <w:r w:rsidRPr="009F4320">
      <w:rPr>
        <w:rFonts w:ascii="Arial" w:hAnsi="Arial" w:cs="Arial"/>
        <w:sz w:val="20"/>
        <w:szCs w:val="20"/>
        <w:bdr w:val="single" w:sz="4" w:space="0" w:color="auto"/>
        <w:shd w:val="clear" w:color="auto" w:fill="F2F2F2"/>
      </w:rPr>
      <w:instrText xml:space="preserve"> NUMPAGES  </w:instrText>
    </w:r>
    <w:r w:rsidRPr="009F4320">
      <w:rPr>
        <w:rFonts w:ascii="Arial" w:hAnsi="Arial" w:cs="Arial"/>
        <w:sz w:val="20"/>
        <w:szCs w:val="20"/>
        <w:bdr w:val="single" w:sz="4" w:space="0" w:color="auto"/>
        <w:shd w:val="clear" w:color="auto" w:fill="F2F2F2"/>
      </w:rPr>
      <w:fldChar w:fldCharType="separate"/>
    </w:r>
    <w:r w:rsidR="00A845B6">
      <w:rPr>
        <w:rFonts w:ascii="Arial" w:hAnsi="Arial" w:cs="Arial"/>
        <w:noProof/>
        <w:sz w:val="20"/>
        <w:szCs w:val="20"/>
        <w:bdr w:val="single" w:sz="4" w:space="0" w:color="auto"/>
        <w:shd w:val="clear" w:color="auto" w:fill="F2F2F2"/>
      </w:rPr>
      <w:t>34</w:t>
    </w:r>
    <w:r w:rsidRPr="009F4320">
      <w:rPr>
        <w:rFonts w:ascii="Arial" w:hAnsi="Arial" w:cs="Arial"/>
        <w:sz w:val="20"/>
        <w:szCs w:val="20"/>
        <w:bdr w:val="single" w:sz="4" w:space="0" w:color="auto"/>
        <w:shd w:val="clear" w:color="auto" w:fill="F2F2F2"/>
      </w:rPr>
      <w:fldChar w:fldCharType="end"/>
    </w:r>
  </w:p>
  <w:p w14:paraId="7DA5C3F5" w14:textId="77777777" w:rsidR="00637FF5" w:rsidRDefault="00637FF5" w:rsidP="005D59EE">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1AFF" w14:textId="77777777" w:rsidR="0005712D" w:rsidRDefault="0005712D">
      <w:pPr>
        <w:spacing w:after="0" w:line="240" w:lineRule="auto"/>
      </w:pPr>
      <w:r>
        <w:separator/>
      </w:r>
    </w:p>
  </w:footnote>
  <w:footnote w:type="continuationSeparator" w:id="0">
    <w:p w14:paraId="0BC80947" w14:textId="77777777" w:rsidR="0005712D" w:rsidRDefault="00057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6" w:type="dxa"/>
      <w:jc w:val="center"/>
      <w:tblLayout w:type="fixed"/>
      <w:tblCellMar>
        <w:left w:w="120" w:type="dxa"/>
        <w:right w:w="120" w:type="dxa"/>
      </w:tblCellMar>
      <w:tblLook w:val="0000" w:firstRow="0" w:lastRow="0" w:firstColumn="0" w:lastColumn="0" w:noHBand="0" w:noVBand="0"/>
    </w:tblPr>
    <w:tblGrid>
      <w:gridCol w:w="3567"/>
      <w:gridCol w:w="3260"/>
      <w:gridCol w:w="3119"/>
    </w:tblGrid>
    <w:tr w:rsidR="00637FF5" w:rsidRPr="007F4D7B" w14:paraId="568D1478" w14:textId="77777777" w:rsidTr="005D123D">
      <w:trPr>
        <w:trHeight w:val="1373"/>
        <w:jc w:val="center"/>
      </w:trPr>
      <w:tc>
        <w:tcPr>
          <w:tcW w:w="3567" w:type="dxa"/>
          <w:tcBorders>
            <w:top w:val="double" w:sz="6" w:space="0" w:color="auto"/>
            <w:left w:val="double" w:sz="6" w:space="0" w:color="auto"/>
            <w:bottom w:val="single" w:sz="4" w:space="0" w:color="auto"/>
          </w:tcBorders>
        </w:tcPr>
        <w:p w14:paraId="58747D22" w14:textId="5204B60A" w:rsidR="005D123D" w:rsidRPr="005D123D" w:rsidRDefault="005D123D" w:rsidP="005D123D">
          <w:pPr>
            <w:tabs>
              <w:tab w:val="left" w:pos="-720"/>
            </w:tabs>
            <w:suppressAutoHyphens/>
            <w:spacing w:after="0" w:line="240" w:lineRule="auto"/>
            <w:jc w:val="center"/>
            <w:rPr>
              <w:rFonts w:ascii="Arial" w:eastAsia="Times New Roman" w:hAnsi="Arial" w:cs="Arial"/>
              <w:spacing w:val="-3"/>
              <w:lang w:val="en-GB" w:eastAsia="el-GR"/>
            </w:rPr>
          </w:pPr>
        </w:p>
        <w:p w14:paraId="70450106" w14:textId="2E3369FF" w:rsidR="00637FF5" w:rsidRPr="007F4D7B" w:rsidRDefault="005D123D" w:rsidP="007F4D7B">
          <w:pPr>
            <w:tabs>
              <w:tab w:val="left" w:pos="-720"/>
            </w:tabs>
            <w:suppressAutoHyphens/>
            <w:spacing w:after="0" w:line="240" w:lineRule="auto"/>
            <w:rPr>
              <w:rFonts w:ascii="Arial" w:eastAsia="Times New Roman" w:hAnsi="Arial" w:cs="Arial"/>
              <w:spacing w:val="-3"/>
              <w:lang w:eastAsia="el-GR"/>
            </w:rPr>
          </w:pPr>
          <w:r w:rsidRPr="005D123D">
            <w:rPr>
              <w:rFonts w:ascii="Arial" w:eastAsia="Times New Roman" w:hAnsi="Arial" w:cs="Arial"/>
              <w:noProof/>
              <w:spacing w:val="-3"/>
              <w:lang w:val="en-GB" w:eastAsia="el-GR"/>
            </w:rPr>
            <w:drawing>
              <wp:inline distT="0" distB="0" distL="0" distR="0" wp14:anchorId="0576327C" wp14:editId="227B602B">
                <wp:extent cx="1983783" cy="506153"/>
                <wp:effectExtent l="0" t="0" r="0" b="8255"/>
                <wp:docPr id="18399154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448" cy="506833"/>
                        </a:xfrm>
                        <a:prstGeom prst="rect">
                          <a:avLst/>
                        </a:prstGeom>
                        <a:noFill/>
                        <a:ln>
                          <a:noFill/>
                        </a:ln>
                      </pic:spPr>
                    </pic:pic>
                  </a:graphicData>
                </a:graphic>
              </wp:inline>
            </w:drawing>
          </w:r>
        </w:p>
      </w:tc>
      <w:tc>
        <w:tcPr>
          <w:tcW w:w="6379" w:type="dxa"/>
          <w:gridSpan w:val="2"/>
          <w:tcBorders>
            <w:top w:val="double" w:sz="6" w:space="0" w:color="auto"/>
            <w:bottom w:val="single" w:sz="4" w:space="0" w:color="auto"/>
            <w:right w:val="double" w:sz="6" w:space="0" w:color="auto"/>
          </w:tcBorders>
          <w:vAlign w:val="center"/>
        </w:tcPr>
        <w:p w14:paraId="224545A2" w14:textId="77777777" w:rsidR="00637FF5" w:rsidRPr="007F4D7B" w:rsidRDefault="00637FF5" w:rsidP="007F4D7B">
          <w:pPr>
            <w:tabs>
              <w:tab w:val="left" w:pos="-720"/>
            </w:tabs>
            <w:suppressAutoHyphens/>
            <w:spacing w:after="0" w:line="240" w:lineRule="auto"/>
            <w:ind w:right="305"/>
            <w:jc w:val="right"/>
            <w:rPr>
              <w:rFonts w:ascii="Arial" w:eastAsia="Times New Roman" w:hAnsi="Arial" w:cs="Arial"/>
              <w:spacing w:val="-3"/>
              <w:lang w:eastAsia="el-GR"/>
            </w:rPr>
          </w:pPr>
        </w:p>
      </w:tc>
    </w:tr>
    <w:tr w:rsidR="00637FF5" w:rsidRPr="007F4D7B" w14:paraId="1129EC7E" w14:textId="77777777" w:rsidTr="005D123D">
      <w:trPr>
        <w:trHeight w:val="531"/>
        <w:jc w:val="center"/>
      </w:trPr>
      <w:tc>
        <w:tcPr>
          <w:tcW w:w="9946" w:type="dxa"/>
          <w:gridSpan w:val="3"/>
          <w:tcBorders>
            <w:left w:val="double" w:sz="6" w:space="0" w:color="auto"/>
            <w:bottom w:val="single" w:sz="6" w:space="0" w:color="auto"/>
            <w:right w:val="double" w:sz="6" w:space="0" w:color="auto"/>
          </w:tcBorders>
          <w:vAlign w:val="center"/>
        </w:tcPr>
        <w:p w14:paraId="7D571768" w14:textId="77777777" w:rsidR="00637FF5" w:rsidRPr="007F4D7B" w:rsidRDefault="00637FF5" w:rsidP="007F4D7B">
          <w:pPr>
            <w:spacing w:after="0" w:line="240" w:lineRule="auto"/>
            <w:jc w:val="center"/>
            <w:outlineLvl w:val="6"/>
            <w:rPr>
              <w:rFonts w:ascii="Arial" w:eastAsia="Times New Roman" w:hAnsi="Arial" w:cs="Arial"/>
              <w:bCs/>
              <w:lang w:eastAsia="el-GR"/>
            </w:rPr>
          </w:pPr>
          <w:r w:rsidRPr="001C1782">
            <w:rPr>
              <w:rFonts w:ascii="Arial" w:eastAsia="Times New Roman" w:hAnsi="Arial" w:cs="Arial"/>
              <w:b/>
              <w:color w:val="EE0000"/>
              <w:lang w:eastAsia="el-GR"/>
            </w:rPr>
            <w:t>ΕΙΔΙΚΟΣ ΚΑΝΟΝΙΣΜΟΣ ΠΙΣΤΟΠΟΙΗΣΗΣ ΣΥΣΤΗΜΑΤΩΝ ΔΙΑΧΕΙΡΙΣΗΣ</w:t>
          </w:r>
        </w:p>
      </w:tc>
    </w:tr>
    <w:tr w:rsidR="00637FF5" w:rsidRPr="007F4D7B" w14:paraId="36A1467F" w14:textId="77777777" w:rsidTr="005D123D">
      <w:trPr>
        <w:trHeight w:val="550"/>
        <w:jc w:val="center"/>
      </w:trPr>
      <w:tc>
        <w:tcPr>
          <w:tcW w:w="6827" w:type="dxa"/>
          <w:gridSpan w:val="2"/>
          <w:tcBorders>
            <w:left w:val="double" w:sz="6" w:space="0" w:color="auto"/>
            <w:bottom w:val="double" w:sz="6" w:space="0" w:color="auto"/>
          </w:tcBorders>
          <w:vAlign w:val="center"/>
        </w:tcPr>
        <w:p w14:paraId="10624D0E" w14:textId="77777777" w:rsidR="00637FF5" w:rsidRPr="007F4D7B" w:rsidRDefault="00637FF5" w:rsidP="007F4D7B">
          <w:pPr>
            <w:tabs>
              <w:tab w:val="left" w:pos="-720"/>
            </w:tabs>
            <w:suppressAutoHyphens/>
            <w:spacing w:after="0" w:line="240" w:lineRule="auto"/>
            <w:rPr>
              <w:rFonts w:ascii="Arial" w:eastAsia="Times New Roman" w:hAnsi="Arial" w:cs="Arial"/>
              <w:lang w:eastAsia="el-GR"/>
            </w:rPr>
          </w:pPr>
          <w:r w:rsidRPr="005D123D">
            <w:rPr>
              <w:rFonts w:ascii="Arial" w:eastAsia="Times New Roman" w:hAnsi="Arial" w:cs="Arial"/>
              <w:b/>
              <w:bCs/>
              <w:lang w:eastAsia="el-GR"/>
            </w:rPr>
            <w:t>ΕΓΚΡΙΘΗΚΕ ΑΠΟ:</w:t>
          </w:r>
          <w:r w:rsidRPr="007F4D7B">
            <w:rPr>
              <w:rFonts w:ascii="Arial" w:eastAsia="Times New Roman" w:hAnsi="Arial" w:cs="Arial"/>
              <w:lang w:eastAsia="el-GR"/>
            </w:rPr>
            <w:t xml:space="preserve"> Α. ΠΟΛΙΤΗ</w:t>
          </w:r>
        </w:p>
      </w:tc>
      <w:tc>
        <w:tcPr>
          <w:tcW w:w="3119" w:type="dxa"/>
          <w:tcBorders>
            <w:top w:val="single" w:sz="6" w:space="0" w:color="auto"/>
            <w:left w:val="single" w:sz="6" w:space="0" w:color="auto"/>
            <w:bottom w:val="double" w:sz="6" w:space="0" w:color="auto"/>
            <w:right w:val="double" w:sz="6" w:space="0" w:color="auto"/>
          </w:tcBorders>
        </w:tcPr>
        <w:p w14:paraId="2632DD2A" w14:textId="69E20981" w:rsidR="00637FF5" w:rsidRPr="007F4D7B" w:rsidRDefault="00637FF5" w:rsidP="007F4D7B">
          <w:pPr>
            <w:tabs>
              <w:tab w:val="left" w:pos="-720"/>
            </w:tabs>
            <w:suppressAutoHyphens/>
            <w:spacing w:after="0" w:line="240" w:lineRule="auto"/>
            <w:rPr>
              <w:rFonts w:ascii="Arial" w:eastAsia="Times New Roman" w:hAnsi="Arial" w:cs="Arial"/>
              <w:b/>
              <w:lang w:eastAsia="el-GR"/>
            </w:rPr>
          </w:pPr>
          <w:r>
            <w:rPr>
              <w:rFonts w:ascii="Arial" w:eastAsia="Times New Roman" w:hAnsi="Arial" w:cs="Arial"/>
              <w:b/>
              <w:lang w:eastAsia="el-GR"/>
            </w:rPr>
            <w:t>ΕΚΔΟΣΗ: ΕΚΠ 07/</w:t>
          </w:r>
          <w:r w:rsidR="001C1782">
            <w:rPr>
              <w:rFonts w:ascii="Arial" w:eastAsia="Times New Roman" w:hAnsi="Arial" w:cs="Arial"/>
              <w:b/>
              <w:lang w:eastAsia="el-GR"/>
            </w:rPr>
            <w:t>10</w:t>
          </w:r>
          <w:r w:rsidRPr="007F4D7B">
            <w:rPr>
              <w:rFonts w:ascii="Arial" w:eastAsia="Times New Roman" w:hAnsi="Arial" w:cs="Arial"/>
              <w:b/>
              <w:vertAlign w:val="superscript"/>
              <w:lang w:eastAsia="el-GR"/>
            </w:rPr>
            <w:t>η</w:t>
          </w:r>
        </w:p>
        <w:p w14:paraId="085B6E40" w14:textId="093DE8AA" w:rsidR="00637FF5" w:rsidRPr="00FD41D3" w:rsidRDefault="00637FF5" w:rsidP="00CF660C">
          <w:pPr>
            <w:tabs>
              <w:tab w:val="left" w:pos="-720"/>
            </w:tabs>
            <w:suppressAutoHyphens/>
            <w:spacing w:after="0" w:line="240" w:lineRule="auto"/>
            <w:rPr>
              <w:rFonts w:ascii="Arial" w:eastAsia="Times New Roman" w:hAnsi="Arial" w:cs="Arial"/>
              <w:b/>
              <w:lang w:eastAsia="el-GR"/>
            </w:rPr>
          </w:pPr>
          <w:r w:rsidRPr="007F4D7B">
            <w:rPr>
              <w:rFonts w:ascii="Arial" w:eastAsia="Times New Roman" w:hAnsi="Arial" w:cs="Arial"/>
              <w:b/>
              <w:lang w:eastAsia="el-GR"/>
            </w:rPr>
            <w:t xml:space="preserve">ΗΜΕΡΟΜΗΝΙΑ: </w:t>
          </w:r>
          <w:r w:rsidR="001C1782">
            <w:rPr>
              <w:rFonts w:ascii="Arial" w:eastAsia="Times New Roman" w:hAnsi="Arial" w:cs="Arial"/>
              <w:b/>
              <w:lang w:eastAsia="el-GR"/>
            </w:rPr>
            <w:t>14/06/2025</w:t>
          </w:r>
        </w:p>
      </w:tc>
    </w:tr>
  </w:tbl>
  <w:p w14:paraId="641A4748" w14:textId="77777777" w:rsidR="00637FF5" w:rsidRDefault="0063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F42"/>
    <w:multiLevelType w:val="hybridMultilevel"/>
    <w:tmpl w:val="9306E76A"/>
    <w:lvl w:ilvl="0" w:tplc="04080001">
      <w:start w:val="1"/>
      <w:numFmt w:val="bullet"/>
      <w:lvlText w:val=""/>
      <w:lvlJc w:val="left"/>
      <w:pPr>
        <w:ind w:left="1230" w:hanging="360"/>
      </w:pPr>
      <w:rPr>
        <w:rFonts w:ascii="Symbol" w:hAnsi="Symbol" w:hint="default"/>
      </w:rPr>
    </w:lvl>
    <w:lvl w:ilvl="1" w:tplc="04080003" w:tentative="1">
      <w:start w:val="1"/>
      <w:numFmt w:val="bullet"/>
      <w:lvlText w:val="o"/>
      <w:lvlJc w:val="left"/>
      <w:pPr>
        <w:ind w:left="1950" w:hanging="360"/>
      </w:pPr>
      <w:rPr>
        <w:rFonts w:ascii="Courier New" w:hAnsi="Courier New" w:cs="Courier New" w:hint="default"/>
      </w:rPr>
    </w:lvl>
    <w:lvl w:ilvl="2" w:tplc="04080005" w:tentative="1">
      <w:start w:val="1"/>
      <w:numFmt w:val="bullet"/>
      <w:lvlText w:val=""/>
      <w:lvlJc w:val="left"/>
      <w:pPr>
        <w:ind w:left="2670" w:hanging="360"/>
      </w:pPr>
      <w:rPr>
        <w:rFonts w:ascii="Wingdings" w:hAnsi="Wingdings" w:hint="default"/>
      </w:rPr>
    </w:lvl>
    <w:lvl w:ilvl="3" w:tplc="04080001" w:tentative="1">
      <w:start w:val="1"/>
      <w:numFmt w:val="bullet"/>
      <w:lvlText w:val=""/>
      <w:lvlJc w:val="left"/>
      <w:pPr>
        <w:ind w:left="3390" w:hanging="360"/>
      </w:pPr>
      <w:rPr>
        <w:rFonts w:ascii="Symbol" w:hAnsi="Symbol" w:hint="default"/>
      </w:rPr>
    </w:lvl>
    <w:lvl w:ilvl="4" w:tplc="04080003" w:tentative="1">
      <w:start w:val="1"/>
      <w:numFmt w:val="bullet"/>
      <w:lvlText w:val="o"/>
      <w:lvlJc w:val="left"/>
      <w:pPr>
        <w:ind w:left="4110" w:hanging="360"/>
      </w:pPr>
      <w:rPr>
        <w:rFonts w:ascii="Courier New" w:hAnsi="Courier New" w:cs="Courier New" w:hint="default"/>
      </w:rPr>
    </w:lvl>
    <w:lvl w:ilvl="5" w:tplc="04080005" w:tentative="1">
      <w:start w:val="1"/>
      <w:numFmt w:val="bullet"/>
      <w:lvlText w:val=""/>
      <w:lvlJc w:val="left"/>
      <w:pPr>
        <w:ind w:left="4830" w:hanging="360"/>
      </w:pPr>
      <w:rPr>
        <w:rFonts w:ascii="Wingdings" w:hAnsi="Wingdings" w:hint="default"/>
      </w:rPr>
    </w:lvl>
    <w:lvl w:ilvl="6" w:tplc="04080001" w:tentative="1">
      <w:start w:val="1"/>
      <w:numFmt w:val="bullet"/>
      <w:lvlText w:val=""/>
      <w:lvlJc w:val="left"/>
      <w:pPr>
        <w:ind w:left="5550" w:hanging="360"/>
      </w:pPr>
      <w:rPr>
        <w:rFonts w:ascii="Symbol" w:hAnsi="Symbol" w:hint="default"/>
      </w:rPr>
    </w:lvl>
    <w:lvl w:ilvl="7" w:tplc="04080003" w:tentative="1">
      <w:start w:val="1"/>
      <w:numFmt w:val="bullet"/>
      <w:lvlText w:val="o"/>
      <w:lvlJc w:val="left"/>
      <w:pPr>
        <w:ind w:left="6270" w:hanging="360"/>
      </w:pPr>
      <w:rPr>
        <w:rFonts w:ascii="Courier New" w:hAnsi="Courier New" w:cs="Courier New" w:hint="default"/>
      </w:rPr>
    </w:lvl>
    <w:lvl w:ilvl="8" w:tplc="04080005" w:tentative="1">
      <w:start w:val="1"/>
      <w:numFmt w:val="bullet"/>
      <w:lvlText w:val=""/>
      <w:lvlJc w:val="left"/>
      <w:pPr>
        <w:ind w:left="6990" w:hanging="360"/>
      </w:pPr>
      <w:rPr>
        <w:rFonts w:ascii="Wingdings" w:hAnsi="Wingdings" w:hint="default"/>
      </w:rPr>
    </w:lvl>
  </w:abstractNum>
  <w:abstractNum w:abstractNumId="1" w15:restartNumberingAfterBreak="0">
    <w:nsid w:val="02DC6694"/>
    <w:multiLevelType w:val="hybridMultilevel"/>
    <w:tmpl w:val="88F0FC30"/>
    <w:lvl w:ilvl="0" w:tplc="66FEAF00">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8F45F9"/>
    <w:multiLevelType w:val="hybridMultilevel"/>
    <w:tmpl w:val="772437AE"/>
    <w:lvl w:ilvl="0" w:tplc="94B670C0">
      <w:start w:val="1"/>
      <w:numFmt w:val="upperLetter"/>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707A0E"/>
    <w:multiLevelType w:val="hybridMultilevel"/>
    <w:tmpl w:val="0D9434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4B2181"/>
    <w:multiLevelType w:val="hybridMultilevel"/>
    <w:tmpl w:val="50C28AF6"/>
    <w:lvl w:ilvl="0" w:tplc="9F5E6860">
      <w:start w:val="1"/>
      <w:numFmt w:val="lowerLetter"/>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0AD6139"/>
    <w:multiLevelType w:val="hybridMultilevel"/>
    <w:tmpl w:val="1D72F5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6F3467"/>
    <w:multiLevelType w:val="hybridMultilevel"/>
    <w:tmpl w:val="9FEC92D4"/>
    <w:lvl w:ilvl="0" w:tplc="3A9E2E5E">
      <w:start w:val="1"/>
      <w:numFmt w:val="lowerLetter"/>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1A5F5E"/>
    <w:multiLevelType w:val="hybridMultilevel"/>
    <w:tmpl w:val="CC6606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860242"/>
    <w:multiLevelType w:val="hybridMultilevel"/>
    <w:tmpl w:val="B34CD6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A77C1E"/>
    <w:multiLevelType w:val="hybridMultilevel"/>
    <w:tmpl w:val="D23254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A91791"/>
    <w:multiLevelType w:val="hybridMultilevel"/>
    <w:tmpl w:val="AF6EB24E"/>
    <w:lvl w:ilvl="0" w:tplc="E5A6CC00">
      <w:start w:val="1"/>
      <w:numFmt w:val="lowerLetter"/>
      <w:lvlText w:val="%1)"/>
      <w:lvlJc w:val="left"/>
      <w:pPr>
        <w:ind w:left="644" w:hanging="360"/>
      </w:pPr>
      <w:rPr>
        <w:b/>
        <w:bCs/>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1" w15:restartNumberingAfterBreak="0">
    <w:nsid w:val="21D068AB"/>
    <w:multiLevelType w:val="hybridMultilevel"/>
    <w:tmpl w:val="6B3657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51B26C8"/>
    <w:multiLevelType w:val="hybridMultilevel"/>
    <w:tmpl w:val="DFF43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62471B0"/>
    <w:multiLevelType w:val="hybridMultilevel"/>
    <w:tmpl w:val="2F1EDF14"/>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985471"/>
    <w:multiLevelType w:val="multilevel"/>
    <w:tmpl w:val="AD38AD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3.%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9C4275"/>
    <w:multiLevelType w:val="hybridMultilevel"/>
    <w:tmpl w:val="1818B9DE"/>
    <w:lvl w:ilvl="0" w:tplc="2C787E2E">
      <w:start w:val="4"/>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FAF16B2"/>
    <w:multiLevelType w:val="hybridMultilevel"/>
    <w:tmpl w:val="D938EBAA"/>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14A2F09"/>
    <w:multiLevelType w:val="hybridMultilevel"/>
    <w:tmpl w:val="CD1682A8"/>
    <w:lvl w:ilvl="0" w:tplc="07742CDC">
      <w:start w:val="1"/>
      <w:numFmt w:val="lowerLetter"/>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1B34ED8"/>
    <w:multiLevelType w:val="hybridMultilevel"/>
    <w:tmpl w:val="25D85BC0"/>
    <w:lvl w:ilvl="0" w:tplc="65EA307E">
      <w:start w:val="1"/>
      <w:numFmt w:val="lowerLetter"/>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2A53435"/>
    <w:multiLevelType w:val="hybridMultilevel"/>
    <w:tmpl w:val="20F257E0"/>
    <w:lvl w:ilvl="0" w:tplc="A78E6DC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5715B84"/>
    <w:multiLevelType w:val="hybridMultilevel"/>
    <w:tmpl w:val="34F620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6BA2A2E"/>
    <w:multiLevelType w:val="hybridMultilevel"/>
    <w:tmpl w:val="9EEE885E"/>
    <w:lvl w:ilvl="0" w:tplc="E9F4E630">
      <w:start w:val="1"/>
      <w:numFmt w:val="lowerLetter"/>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9181AF5"/>
    <w:multiLevelType w:val="hybridMultilevel"/>
    <w:tmpl w:val="9AFAD694"/>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9194348"/>
    <w:multiLevelType w:val="hybridMultilevel"/>
    <w:tmpl w:val="EB84E23C"/>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C292F2E"/>
    <w:multiLevelType w:val="hybridMultilevel"/>
    <w:tmpl w:val="777EBF82"/>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C6D4F6B"/>
    <w:multiLevelType w:val="hybridMultilevel"/>
    <w:tmpl w:val="E9D66806"/>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CD86D1A"/>
    <w:multiLevelType w:val="hybridMultilevel"/>
    <w:tmpl w:val="AB182950"/>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4A06F14"/>
    <w:multiLevelType w:val="hybridMultilevel"/>
    <w:tmpl w:val="43E87F5E"/>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B8F757D"/>
    <w:multiLevelType w:val="hybridMultilevel"/>
    <w:tmpl w:val="932C8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ECD496C"/>
    <w:multiLevelType w:val="hybridMultilevel"/>
    <w:tmpl w:val="D2A48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8E0334"/>
    <w:multiLevelType w:val="hybridMultilevel"/>
    <w:tmpl w:val="46C2CDF4"/>
    <w:lvl w:ilvl="0" w:tplc="49FA4B7A">
      <w:start w:val="1"/>
      <w:numFmt w:val="bullet"/>
      <w:lvlText w:val=""/>
      <w:lvlJc w:val="left"/>
      <w:pPr>
        <w:ind w:left="656" w:hanging="360"/>
      </w:pPr>
      <w:rPr>
        <w:rFonts w:ascii="Symbol" w:hAnsi="Symbol" w:hint="default"/>
      </w:rPr>
    </w:lvl>
    <w:lvl w:ilvl="1" w:tplc="04080003" w:tentative="1">
      <w:start w:val="1"/>
      <w:numFmt w:val="bullet"/>
      <w:lvlText w:val="o"/>
      <w:lvlJc w:val="left"/>
      <w:pPr>
        <w:ind w:left="1376" w:hanging="360"/>
      </w:pPr>
      <w:rPr>
        <w:rFonts w:ascii="Courier New" w:hAnsi="Courier New" w:cs="Courier New" w:hint="default"/>
      </w:rPr>
    </w:lvl>
    <w:lvl w:ilvl="2" w:tplc="04080005" w:tentative="1">
      <w:start w:val="1"/>
      <w:numFmt w:val="bullet"/>
      <w:lvlText w:val=""/>
      <w:lvlJc w:val="left"/>
      <w:pPr>
        <w:ind w:left="2096" w:hanging="360"/>
      </w:pPr>
      <w:rPr>
        <w:rFonts w:ascii="Wingdings" w:hAnsi="Wingdings" w:hint="default"/>
      </w:rPr>
    </w:lvl>
    <w:lvl w:ilvl="3" w:tplc="04080001" w:tentative="1">
      <w:start w:val="1"/>
      <w:numFmt w:val="bullet"/>
      <w:lvlText w:val=""/>
      <w:lvlJc w:val="left"/>
      <w:pPr>
        <w:ind w:left="2816" w:hanging="360"/>
      </w:pPr>
      <w:rPr>
        <w:rFonts w:ascii="Symbol" w:hAnsi="Symbol" w:hint="default"/>
      </w:rPr>
    </w:lvl>
    <w:lvl w:ilvl="4" w:tplc="04080003" w:tentative="1">
      <w:start w:val="1"/>
      <w:numFmt w:val="bullet"/>
      <w:lvlText w:val="o"/>
      <w:lvlJc w:val="left"/>
      <w:pPr>
        <w:ind w:left="3536" w:hanging="360"/>
      </w:pPr>
      <w:rPr>
        <w:rFonts w:ascii="Courier New" w:hAnsi="Courier New" w:cs="Courier New" w:hint="default"/>
      </w:rPr>
    </w:lvl>
    <w:lvl w:ilvl="5" w:tplc="04080005" w:tentative="1">
      <w:start w:val="1"/>
      <w:numFmt w:val="bullet"/>
      <w:lvlText w:val=""/>
      <w:lvlJc w:val="left"/>
      <w:pPr>
        <w:ind w:left="4256" w:hanging="360"/>
      </w:pPr>
      <w:rPr>
        <w:rFonts w:ascii="Wingdings" w:hAnsi="Wingdings" w:hint="default"/>
      </w:rPr>
    </w:lvl>
    <w:lvl w:ilvl="6" w:tplc="04080001" w:tentative="1">
      <w:start w:val="1"/>
      <w:numFmt w:val="bullet"/>
      <w:lvlText w:val=""/>
      <w:lvlJc w:val="left"/>
      <w:pPr>
        <w:ind w:left="4976" w:hanging="360"/>
      </w:pPr>
      <w:rPr>
        <w:rFonts w:ascii="Symbol" w:hAnsi="Symbol" w:hint="default"/>
      </w:rPr>
    </w:lvl>
    <w:lvl w:ilvl="7" w:tplc="04080003" w:tentative="1">
      <w:start w:val="1"/>
      <w:numFmt w:val="bullet"/>
      <w:lvlText w:val="o"/>
      <w:lvlJc w:val="left"/>
      <w:pPr>
        <w:ind w:left="5696" w:hanging="360"/>
      </w:pPr>
      <w:rPr>
        <w:rFonts w:ascii="Courier New" w:hAnsi="Courier New" w:cs="Courier New" w:hint="default"/>
      </w:rPr>
    </w:lvl>
    <w:lvl w:ilvl="8" w:tplc="04080005" w:tentative="1">
      <w:start w:val="1"/>
      <w:numFmt w:val="bullet"/>
      <w:lvlText w:val=""/>
      <w:lvlJc w:val="left"/>
      <w:pPr>
        <w:ind w:left="6416" w:hanging="360"/>
      </w:pPr>
      <w:rPr>
        <w:rFonts w:ascii="Wingdings" w:hAnsi="Wingdings" w:hint="default"/>
      </w:rPr>
    </w:lvl>
  </w:abstractNum>
  <w:abstractNum w:abstractNumId="31" w15:restartNumberingAfterBreak="0">
    <w:nsid w:val="5A58250F"/>
    <w:multiLevelType w:val="hybridMultilevel"/>
    <w:tmpl w:val="F092C5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B94185F"/>
    <w:multiLevelType w:val="hybridMultilevel"/>
    <w:tmpl w:val="62060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B977B14"/>
    <w:multiLevelType w:val="hybridMultilevel"/>
    <w:tmpl w:val="F35E2036"/>
    <w:lvl w:ilvl="0" w:tplc="45A8CD3C">
      <w:numFmt w:val="bullet"/>
      <w:lvlText w:val="-"/>
      <w:lvlJc w:val="left"/>
      <w:pPr>
        <w:ind w:left="1003" w:hanging="360"/>
      </w:pPr>
      <w:rPr>
        <w:rFonts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34" w15:restartNumberingAfterBreak="0">
    <w:nsid w:val="5B9E1913"/>
    <w:multiLevelType w:val="hybridMultilevel"/>
    <w:tmpl w:val="5AC6CE2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4A96CC6"/>
    <w:multiLevelType w:val="hybridMultilevel"/>
    <w:tmpl w:val="A61C13E6"/>
    <w:lvl w:ilvl="0" w:tplc="BD96CBD6">
      <w:start w:val="1"/>
      <w:numFmt w:val="lowerLetter"/>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9826083"/>
    <w:multiLevelType w:val="hybridMultilevel"/>
    <w:tmpl w:val="3E103C18"/>
    <w:lvl w:ilvl="0" w:tplc="C71E5102">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CFF4986"/>
    <w:multiLevelType w:val="hybridMultilevel"/>
    <w:tmpl w:val="E20C8FB4"/>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D884F4A"/>
    <w:multiLevelType w:val="hybridMultilevel"/>
    <w:tmpl w:val="3F1EF722"/>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DCA3587"/>
    <w:multiLevelType w:val="hybridMultilevel"/>
    <w:tmpl w:val="7780EC76"/>
    <w:lvl w:ilvl="0" w:tplc="45A8CD3C">
      <w:numFmt w:val="bullet"/>
      <w:lvlText w:val="-"/>
      <w:lvlJc w:val="left"/>
      <w:pPr>
        <w:ind w:left="1288" w:hanging="360"/>
      </w:pPr>
      <w:rPr>
        <w:rFonts w:hint="default"/>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40" w15:restartNumberingAfterBreak="0">
    <w:nsid w:val="6FE57221"/>
    <w:multiLevelType w:val="hybridMultilevel"/>
    <w:tmpl w:val="355A17C2"/>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2AC7B78"/>
    <w:multiLevelType w:val="hybridMultilevel"/>
    <w:tmpl w:val="136A2E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43D2B2B"/>
    <w:multiLevelType w:val="hybridMultilevel"/>
    <w:tmpl w:val="73F629DC"/>
    <w:lvl w:ilvl="0" w:tplc="45A8CD3C">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58C54D1"/>
    <w:multiLevelType w:val="hybridMultilevel"/>
    <w:tmpl w:val="17A0DE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7682657"/>
    <w:multiLevelType w:val="hybridMultilevel"/>
    <w:tmpl w:val="DE889D34"/>
    <w:lvl w:ilvl="0" w:tplc="58343D0C">
      <w:start w:val="1"/>
      <w:numFmt w:val="lowerLetter"/>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8A34A71"/>
    <w:multiLevelType w:val="hybridMultilevel"/>
    <w:tmpl w:val="26DC2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BC46555"/>
    <w:multiLevelType w:val="hybridMultilevel"/>
    <w:tmpl w:val="60365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C6759CA"/>
    <w:multiLevelType w:val="multilevel"/>
    <w:tmpl w:val="F3CA1F7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A634A4"/>
    <w:multiLevelType w:val="hybridMultilevel"/>
    <w:tmpl w:val="839C8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34004959">
    <w:abstractNumId w:val="15"/>
  </w:num>
  <w:num w:numId="2" w16cid:durableId="952325539">
    <w:abstractNumId w:val="47"/>
  </w:num>
  <w:num w:numId="3" w16cid:durableId="1536457700">
    <w:abstractNumId w:val="3"/>
  </w:num>
  <w:num w:numId="4" w16cid:durableId="803738206">
    <w:abstractNumId w:val="14"/>
  </w:num>
  <w:num w:numId="5" w16cid:durableId="442499639">
    <w:abstractNumId w:val="2"/>
  </w:num>
  <w:num w:numId="6" w16cid:durableId="143468300">
    <w:abstractNumId w:val="19"/>
  </w:num>
  <w:num w:numId="7" w16cid:durableId="1139223433">
    <w:abstractNumId w:val="38"/>
  </w:num>
  <w:num w:numId="8" w16cid:durableId="138427964">
    <w:abstractNumId w:val="32"/>
  </w:num>
  <w:num w:numId="9" w16cid:durableId="1666738085">
    <w:abstractNumId w:val="28"/>
  </w:num>
  <w:num w:numId="10" w16cid:durableId="1847285502">
    <w:abstractNumId w:val="45"/>
  </w:num>
  <w:num w:numId="11" w16cid:durableId="778374176">
    <w:abstractNumId w:val="12"/>
  </w:num>
  <w:num w:numId="12" w16cid:durableId="1063211003">
    <w:abstractNumId w:val="43"/>
  </w:num>
  <w:num w:numId="13" w16cid:durableId="221408655">
    <w:abstractNumId w:val="0"/>
  </w:num>
  <w:num w:numId="14" w16cid:durableId="148716130">
    <w:abstractNumId w:val="5"/>
  </w:num>
  <w:num w:numId="15" w16cid:durableId="689448666">
    <w:abstractNumId w:val="26"/>
  </w:num>
  <w:num w:numId="16" w16cid:durableId="1695688077">
    <w:abstractNumId w:val="37"/>
  </w:num>
  <w:num w:numId="17" w16cid:durableId="1021201802">
    <w:abstractNumId w:val="13"/>
  </w:num>
  <w:num w:numId="18" w16cid:durableId="1209032771">
    <w:abstractNumId w:val="40"/>
  </w:num>
  <w:num w:numId="19" w16cid:durableId="86266817">
    <w:abstractNumId w:val="23"/>
  </w:num>
  <w:num w:numId="20" w16cid:durableId="1841962542">
    <w:abstractNumId w:val="16"/>
  </w:num>
  <w:num w:numId="21" w16cid:durableId="904417850">
    <w:abstractNumId w:val="8"/>
  </w:num>
  <w:num w:numId="22" w16cid:durableId="1983146495">
    <w:abstractNumId w:val="25"/>
  </w:num>
  <w:num w:numId="23" w16cid:durableId="86704225">
    <w:abstractNumId w:val="39"/>
  </w:num>
  <w:num w:numId="24" w16cid:durableId="2097901783">
    <w:abstractNumId w:val="27"/>
  </w:num>
  <w:num w:numId="25" w16cid:durableId="1826434006">
    <w:abstractNumId w:val="24"/>
  </w:num>
  <w:num w:numId="26" w16cid:durableId="912006505">
    <w:abstractNumId w:val="48"/>
  </w:num>
  <w:num w:numId="27" w16cid:durableId="900285524">
    <w:abstractNumId w:val="17"/>
  </w:num>
  <w:num w:numId="28" w16cid:durableId="1213074844">
    <w:abstractNumId w:val="33"/>
  </w:num>
  <w:num w:numId="29" w16cid:durableId="517474406">
    <w:abstractNumId w:val="9"/>
  </w:num>
  <w:num w:numId="30" w16cid:durableId="113446879">
    <w:abstractNumId w:val="41"/>
  </w:num>
  <w:num w:numId="31" w16cid:durableId="1658799386">
    <w:abstractNumId w:val="11"/>
  </w:num>
  <w:num w:numId="32" w16cid:durableId="551771870">
    <w:abstractNumId w:val="35"/>
  </w:num>
  <w:num w:numId="33" w16cid:durableId="1299652424">
    <w:abstractNumId w:val="18"/>
  </w:num>
  <w:num w:numId="34" w16cid:durableId="1920796681">
    <w:abstractNumId w:val="21"/>
  </w:num>
  <w:num w:numId="35" w16cid:durableId="668604467">
    <w:abstractNumId w:val="4"/>
  </w:num>
  <w:num w:numId="36" w16cid:durableId="721370517">
    <w:abstractNumId w:val="6"/>
  </w:num>
  <w:num w:numId="37" w16cid:durableId="1990018947">
    <w:abstractNumId w:val="44"/>
  </w:num>
  <w:num w:numId="38" w16cid:durableId="1540433343">
    <w:abstractNumId w:val="22"/>
  </w:num>
  <w:num w:numId="39" w16cid:durableId="298153935">
    <w:abstractNumId w:val="42"/>
  </w:num>
  <w:num w:numId="40" w16cid:durableId="677735567">
    <w:abstractNumId w:val="10"/>
  </w:num>
  <w:num w:numId="41" w16cid:durableId="1622221497">
    <w:abstractNumId w:val="7"/>
  </w:num>
  <w:num w:numId="42" w16cid:durableId="1847598948">
    <w:abstractNumId w:val="31"/>
  </w:num>
  <w:num w:numId="43" w16cid:durableId="1533152868">
    <w:abstractNumId w:val="34"/>
  </w:num>
  <w:num w:numId="44" w16cid:durableId="1647542139">
    <w:abstractNumId w:val="36"/>
  </w:num>
  <w:num w:numId="45" w16cid:durableId="1820884512">
    <w:abstractNumId w:val="1"/>
  </w:num>
  <w:num w:numId="46" w16cid:durableId="160657075">
    <w:abstractNumId w:val="20"/>
  </w:num>
  <w:num w:numId="47" w16cid:durableId="570115009">
    <w:abstractNumId w:val="46"/>
  </w:num>
  <w:num w:numId="48" w16cid:durableId="394665074">
    <w:abstractNumId w:val="30"/>
  </w:num>
  <w:num w:numId="49" w16cid:durableId="489642231">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CF"/>
    <w:rsid w:val="0000537A"/>
    <w:rsid w:val="00010382"/>
    <w:rsid w:val="000168F6"/>
    <w:rsid w:val="000202C1"/>
    <w:rsid w:val="00020577"/>
    <w:rsid w:val="00021B87"/>
    <w:rsid w:val="00022D9F"/>
    <w:rsid w:val="000246B8"/>
    <w:rsid w:val="000248B2"/>
    <w:rsid w:val="000251BA"/>
    <w:rsid w:val="000278E6"/>
    <w:rsid w:val="0002792E"/>
    <w:rsid w:val="00030279"/>
    <w:rsid w:val="0003705A"/>
    <w:rsid w:val="00040C93"/>
    <w:rsid w:val="00043A5C"/>
    <w:rsid w:val="00044FA7"/>
    <w:rsid w:val="000569C7"/>
    <w:rsid w:val="0005712D"/>
    <w:rsid w:val="00062386"/>
    <w:rsid w:val="0006538E"/>
    <w:rsid w:val="0006692C"/>
    <w:rsid w:val="0006694B"/>
    <w:rsid w:val="00066EAF"/>
    <w:rsid w:val="00072725"/>
    <w:rsid w:val="00074057"/>
    <w:rsid w:val="000806CC"/>
    <w:rsid w:val="00083BC3"/>
    <w:rsid w:val="00086DCD"/>
    <w:rsid w:val="00091480"/>
    <w:rsid w:val="00092D9A"/>
    <w:rsid w:val="00096982"/>
    <w:rsid w:val="000A1E5F"/>
    <w:rsid w:val="000A566F"/>
    <w:rsid w:val="000B7A5C"/>
    <w:rsid w:val="000D04AD"/>
    <w:rsid w:val="000D2580"/>
    <w:rsid w:val="000D440D"/>
    <w:rsid w:val="000D5E40"/>
    <w:rsid w:val="000E11B7"/>
    <w:rsid w:val="000E19BF"/>
    <w:rsid w:val="000E4C42"/>
    <w:rsid w:val="000E7A9A"/>
    <w:rsid w:val="000F1733"/>
    <w:rsid w:val="000F52F4"/>
    <w:rsid w:val="000F60B2"/>
    <w:rsid w:val="000F6F8A"/>
    <w:rsid w:val="000F7A48"/>
    <w:rsid w:val="000F7F48"/>
    <w:rsid w:val="00103B66"/>
    <w:rsid w:val="00107095"/>
    <w:rsid w:val="0010775B"/>
    <w:rsid w:val="001118A1"/>
    <w:rsid w:val="00117ECA"/>
    <w:rsid w:val="00120FC9"/>
    <w:rsid w:val="00121A37"/>
    <w:rsid w:val="00123B32"/>
    <w:rsid w:val="00126E66"/>
    <w:rsid w:val="0015021D"/>
    <w:rsid w:val="0015175F"/>
    <w:rsid w:val="00155CB3"/>
    <w:rsid w:val="0016379A"/>
    <w:rsid w:val="00164CF1"/>
    <w:rsid w:val="00165DC3"/>
    <w:rsid w:val="001662D1"/>
    <w:rsid w:val="001717D3"/>
    <w:rsid w:val="0017340C"/>
    <w:rsid w:val="00177F69"/>
    <w:rsid w:val="0018157A"/>
    <w:rsid w:val="00181FD9"/>
    <w:rsid w:val="00182197"/>
    <w:rsid w:val="00185FAD"/>
    <w:rsid w:val="00193017"/>
    <w:rsid w:val="00193248"/>
    <w:rsid w:val="00197B80"/>
    <w:rsid w:val="001A3449"/>
    <w:rsid w:val="001A54A9"/>
    <w:rsid w:val="001A64C6"/>
    <w:rsid w:val="001B1F94"/>
    <w:rsid w:val="001B3488"/>
    <w:rsid w:val="001B41E4"/>
    <w:rsid w:val="001B58CA"/>
    <w:rsid w:val="001C1782"/>
    <w:rsid w:val="001C1DC0"/>
    <w:rsid w:val="001C4C97"/>
    <w:rsid w:val="001D1F79"/>
    <w:rsid w:val="001D3DFF"/>
    <w:rsid w:val="001D7429"/>
    <w:rsid w:val="001E71F9"/>
    <w:rsid w:val="001F12D3"/>
    <w:rsid w:val="001F1EAE"/>
    <w:rsid w:val="001F55A1"/>
    <w:rsid w:val="002017B6"/>
    <w:rsid w:val="0020348A"/>
    <w:rsid w:val="0020477E"/>
    <w:rsid w:val="00205442"/>
    <w:rsid w:val="00207A60"/>
    <w:rsid w:val="0021066F"/>
    <w:rsid w:val="00211917"/>
    <w:rsid w:val="0023062D"/>
    <w:rsid w:val="00237F19"/>
    <w:rsid w:val="00242512"/>
    <w:rsid w:val="0024767E"/>
    <w:rsid w:val="0024791F"/>
    <w:rsid w:val="0025088E"/>
    <w:rsid w:val="0025190E"/>
    <w:rsid w:val="00252829"/>
    <w:rsid w:val="00252C3C"/>
    <w:rsid w:val="00264962"/>
    <w:rsid w:val="00266EC2"/>
    <w:rsid w:val="002676FF"/>
    <w:rsid w:val="002703FE"/>
    <w:rsid w:val="00271DA7"/>
    <w:rsid w:val="0028191B"/>
    <w:rsid w:val="0028540E"/>
    <w:rsid w:val="002909FA"/>
    <w:rsid w:val="002939C6"/>
    <w:rsid w:val="00294F97"/>
    <w:rsid w:val="002951CE"/>
    <w:rsid w:val="002A25A5"/>
    <w:rsid w:val="002B1CC3"/>
    <w:rsid w:val="002B3F59"/>
    <w:rsid w:val="002B4EDE"/>
    <w:rsid w:val="002C014C"/>
    <w:rsid w:val="002C2C6E"/>
    <w:rsid w:val="002C2CB3"/>
    <w:rsid w:val="002C3F7A"/>
    <w:rsid w:val="002C57C4"/>
    <w:rsid w:val="002D4736"/>
    <w:rsid w:val="002D623A"/>
    <w:rsid w:val="002D6D56"/>
    <w:rsid w:val="002E22D4"/>
    <w:rsid w:val="002E649F"/>
    <w:rsid w:val="002F0703"/>
    <w:rsid w:val="002F3F24"/>
    <w:rsid w:val="002F4FA8"/>
    <w:rsid w:val="003021F0"/>
    <w:rsid w:val="00306C56"/>
    <w:rsid w:val="00312F4E"/>
    <w:rsid w:val="00314C5F"/>
    <w:rsid w:val="00316997"/>
    <w:rsid w:val="003208CA"/>
    <w:rsid w:val="00320947"/>
    <w:rsid w:val="00323679"/>
    <w:rsid w:val="00324271"/>
    <w:rsid w:val="003320CC"/>
    <w:rsid w:val="00335648"/>
    <w:rsid w:val="0034052D"/>
    <w:rsid w:val="00343B62"/>
    <w:rsid w:val="0035103B"/>
    <w:rsid w:val="003522B7"/>
    <w:rsid w:val="00353163"/>
    <w:rsid w:val="00353843"/>
    <w:rsid w:val="00354578"/>
    <w:rsid w:val="003557C7"/>
    <w:rsid w:val="00357359"/>
    <w:rsid w:val="00361425"/>
    <w:rsid w:val="00363586"/>
    <w:rsid w:val="00366D9A"/>
    <w:rsid w:val="00367053"/>
    <w:rsid w:val="00371F70"/>
    <w:rsid w:val="00371FC4"/>
    <w:rsid w:val="003805BF"/>
    <w:rsid w:val="00380C6D"/>
    <w:rsid w:val="00381142"/>
    <w:rsid w:val="00390520"/>
    <w:rsid w:val="003916BC"/>
    <w:rsid w:val="00394E87"/>
    <w:rsid w:val="00395E58"/>
    <w:rsid w:val="003B0F18"/>
    <w:rsid w:val="003B5AB6"/>
    <w:rsid w:val="003C0191"/>
    <w:rsid w:val="003C03D4"/>
    <w:rsid w:val="003C18DA"/>
    <w:rsid w:val="003C4237"/>
    <w:rsid w:val="003C5EE2"/>
    <w:rsid w:val="003D2905"/>
    <w:rsid w:val="003D30EC"/>
    <w:rsid w:val="003D3B14"/>
    <w:rsid w:val="003D586B"/>
    <w:rsid w:val="003E3492"/>
    <w:rsid w:val="003E3C8C"/>
    <w:rsid w:val="003E6EBD"/>
    <w:rsid w:val="003E7DFD"/>
    <w:rsid w:val="003F1C56"/>
    <w:rsid w:val="003F2AAC"/>
    <w:rsid w:val="003F656A"/>
    <w:rsid w:val="00400EA4"/>
    <w:rsid w:val="004056E8"/>
    <w:rsid w:val="00405BA4"/>
    <w:rsid w:val="00407958"/>
    <w:rsid w:val="00407D41"/>
    <w:rsid w:val="00412E73"/>
    <w:rsid w:val="00414F46"/>
    <w:rsid w:val="00415C8A"/>
    <w:rsid w:val="004172DA"/>
    <w:rsid w:val="00417F1E"/>
    <w:rsid w:val="00421BC6"/>
    <w:rsid w:val="00421FAC"/>
    <w:rsid w:val="00430CC0"/>
    <w:rsid w:val="004349AC"/>
    <w:rsid w:val="00442880"/>
    <w:rsid w:val="00444E8F"/>
    <w:rsid w:val="00455BCF"/>
    <w:rsid w:val="00457BBB"/>
    <w:rsid w:val="00471A79"/>
    <w:rsid w:val="00472EE8"/>
    <w:rsid w:val="0047721E"/>
    <w:rsid w:val="004831DF"/>
    <w:rsid w:val="00483C36"/>
    <w:rsid w:val="0048742B"/>
    <w:rsid w:val="00493092"/>
    <w:rsid w:val="00493572"/>
    <w:rsid w:val="004945A5"/>
    <w:rsid w:val="00495399"/>
    <w:rsid w:val="004A1CF1"/>
    <w:rsid w:val="004A4BE1"/>
    <w:rsid w:val="004A54DB"/>
    <w:rsid w:val="004A5CE4"/>
    <w:rsid w:val="004B42C8"/>
    <w:rsid w:val="004B7BF1"/>
    <w:rsid w:val="004C36E7"/>
    <w:rsid w:val="004D1F32"/>
    <w:rsid w:val="004D22E2"/>
    <w:rsid w:val="004D2858"/>
    <w:rsid w:val="004D7BF2"/>
    <w:rsid w:val="004F04AA"/>
    <w:rsid w:val="004F2851"/>
    <w:rsid w:val="00510101"/>
    <w:rsid w:val="005113F0"/>
    <w:rsid w:val="00516155"/>
    <w:rsid w:val="00523837"/>
    <w:rsid w:val="00524A3F"/>
    <w:rsid w:val="00525642"/>
    <w:rsid w:val="0052710E"/>
    <w:rsid w:val="005371F2"/>
    <w:rsid w:val="00540E3A"/>
    <w:rsid w:val="00544F5B"/>
    <w:rsid w:val="00551308"/>
    <w:rsid w:val="00555BA7"/>
    <w:rsid w:val="00560024"/>
    <w:rsid w:val="00560243"/>
    <w:rsid w:val="005602D6"/>
    <w:rsid w:val="0056260E"/>
    <w:rsid w:val="00563AD7"/>
    <w:rsid w:val="00564837"/>
    <w:rsid w:val="00564A16"/>
    <w:rsid w:val="00575BD6"/>
    <w:rsid w:val="00577C94"/>
    <w:rsid w:val="00580517"/>
    <w:rsid w:val="00585C81"/>
    <w:rsid w:val="00585CC7"/>
    <w:rsid w:val="00590AF8"/>
    <w:rsid w:val="0059338F"/>
    <w:rsid w:val="005951DF"/>
    <w:rsid w:val="005A44F5"/>
    <w:rsid w:val="005B0418"/>
    <w:rsid w:val="005B3D57"/>
    <w:rsid w:val="005B487E"/>
    <w:rsid w:val="005B4B75"/>
    <w:rsid w:val="005B661A"/>
    <w:rsid w:val="005C15CC"/>
    <w:rsid w:val="005C2C61"/>
    <w:rsid w:val="005C4E2D"/>
    <w:rsid w:val="005D123D"/>
    <w:rsid w:val="005D2917"/>
    <w:rsid w:val="005D59EE"/>
    <w:rsid w:val="005D6873"/>
    <w:rsid w:val="005D77DC"/>
    <w:rsid w:val="005E7AE2"/>
    <w:rsid w:val="005F46ED"/>
    <w:rsid w:val="005F4958"/>
    <w:rsid w:val="005F5F37"/>
    <w:rsid w:val="005F7EC4"/>
    <w:rsid w:val="006147A8"/>
    <w:rsid w:val="006152AB"/>
    <w:rsid w:val="00615882"/>
    <w:rsid w:val="0062050D"/>
    <w:rsid w:val="00621AB5"/>
    <w:rsid w:val="00626C02"/>
    <w:rsid w:val="00626DFE"/>
    <w:rsid w:val="006272EA"/>
    <w:rsid w:val="00634585"/>
    <w:rsid w:val="00637FF5"/>
    <w:rsid w:val="00642B74"/>
    <w:rsid w:val="00645A7F"/>
    <w:rsid w:val="0065066F"/>
    <w:rsid w:val="00657418"/>
    <w:rsid w:val="00663345"/>
    <w:rsid w:val="00663486"/>
    <w:rsid w:val="00677CC9"/>
    <w:rsid w:val="00684748"/>
    <w:rsid w:val="006855B8"/>
    <w:rsid w:val="006872C6"/>
    <w:rsid w:val="00693CED"/>
    <w:rsid w:val="00695BF2"/>
    <w:rsid w:val="00697F0C"/>
    <w:rsid w:val="006A369D"/>
    <w:rsid w:val="006A3AC3"/>
    <w:rsid w:val="006A44AB"/>
    <w:rsid w:val="006A662A"/>
    <w:rsid w:val="006B0E61"/>
    <w:rsid w:val="006B2FD3"/>
    <w:rsid w:val="006B6415"/>
    <w:rsid w:val="006B6964"/>
    <w:rsid w:val="006B784E"/>
    <w:rsid w:val="006C2434"/>
    <w:rsid w:val="006C66C5"/>
    <w:rsid w:val="006F1523"/>
    <w:rsid w:val="006F32CF"/>
    <w:rsid w:val="006F6E05"/>
    <w:rsid w:val="00700A0E"/>
    <w:rsid w:val="007063A2"/>
    <w:rsid w:val="00707F93"/>
    <w:rsid w:val="00721358"/>
    <w:rsid w:val="007214D7"/>
    <w:rsid w:val="00722668"/>
    <w:rsid w:val="007331C5"/>
    <w:rsid w:val="00741FA9"/>
    <w:rsid w:val="007430B6"/>
    <w:rsid w:val="00743630"/>
    <w:rsid w:val="00747699"/>
    <w:rsid w:val="00754812"/>
    <w:rsid w:val="00761D33"/>
    <w:rsid w:val="00762074"/>
    <w:rsid w:val="00764337"/>
    <w:rsid w:val="0077349E"/>
    <w:rsid w:val="007758E9"/>
    <w:rsid w:val="0078183B"/>
    <w:rsid w:val="00784E73"/>
    <w:rsid w:val="00785B46"/>
    <w:rsid w:val="00793798"/>
    <w:rsid w:val="00793C93"/>
    <w:rsid w:val="007A0916"/>
    <w:rsid w:val="007A0F70"/>
    <w:rsid w:val="007A65A3"/>
    <w:rsid w:val="007B0A5F"/>
    <w:rsid w:val="007B0A6C"/>
    <w:rsid w:val="007B4586"/>
    <w:rsid w:val="007B6E60"/>
    <w:rsid w:val="007C06E3"/>
    <w:rsid w:val="007C255E"/>
    <w:rsid w:val="007C6965"/>
    <w:rsid w:val="007D733E"/>
    <w:rsid w:val="007E32DC"/>
    <w:rsid w:val="007E45D0"/>
    <w:rsid w:val="007E5E2F"/>
    <w:rsid w:val="007F4D7B"/>
    <w:rsid w:val="007F561D"/>
    <w:rsid w:val="007F7514"/>
    <w:rsid w:val="008006EC"/>
    <w:rsid w:val="0080799E"/>
    <w:rsid w:val="00807CD5"/>
    <w:rsid w:val="008175A8"/>
    <w:rsid w:val="00827F2F"/>
    <w:rsid w:val="00833305"/>
    <w:rsid w:val="00835D12"/>
    <w:rsid w:val="0083644B"/>
    <w:rsid w:val="00842815"/>
    <w:rsid w:val="00844F0C"/>
    <w:rsid w:val="00845AD8"/>
    <w:rsid w:val="00845C63"/>
    <w:rsid w:val="00851ABB"/>
    <w:rsid w:val="00853F22"/>
    <w:rsid w:val="00853F31"/>
    <w:rsid w:val="0085415E"/>
    <w:rsid w:val="00854A1D"/>
    <w:rsid w:val="00871C42"/>
    <w:rsid w:val="00876826"/>
    <w:rsid w:val="008810B7"/>
    <w:rsid w:val="008830D4"/>
    <w:rsid w:val="00885E0C"/>
    <w:rsid w:val="00892B15"/>
    <w:rsid w:val="00897362"/>
    <w:rsid w:val="008A1530"/>
    <w:rsid w:val="008A50C2"/>
    <w:rsid w:val="008B75DC"/>
    <w:rsid w:val="008B763A"/>
    <w:rsid w:val="008C0886"/>
    <w:rsid w:val="008C190F"/>
    <w:rsid w:val="008D03B0"/>
    <w:rsid w:val="008D3D4A"/>
    <w:rsid w:val="008D63F9"/>
    <w:rsid w:val="008E1338"/>
    <w:rsid w:val="008E2A6A"/>
    <w:rsid w:val="008E4C45"/>
    <w:rsid w:val="008E5E73"/>
    <w:rsid w:val="008E6A47"/>
    <w:rsid w:val="008F7290"/>
    <w:rsid w:val="009045C9"/>
    <w:rsid w:val="00904C4D"/>
    <w:rsid w:val="009063BB"/>
    <w:rsid w:val="00910A17"/>
    <w:rsid w:val="009244E5"/>
    <w:rsid w:val="0092718E"/>
    <w:rsid w:val="00927419"/>
    <w:rsid w:val="00931BF1"/>
    <w:rsid w:val="00936516"/>
    <w:rsid w:val="00941827"/>
    <w:rsid w:val="00942E58"/>
    <w:rsid w:val="00945A70"/>
    <w:rsid w:val="00951F49"/>
    <w:rsid w:val="009562F7"/>
    <w:rsid w:val="009709C1"/>
    <w:rsid w:val="00973D99"/>
    <w:rsid w:val="009813CE"/>
    <w:rsid w:val="00981AD0"/>
    <w:rsid w:val="009825DC"/>
    <w:rsid w:val="00982D49"/>
    <w:rsid w:val="009843A1"/>
    <w:rsid w:val="00984B34"/>
    <w:rsid w:val="0099451A"/>
    <w:rsid w:val="009973C3"/>
    <w:rsid w:val="00997778"/>
    <w:rsid w:val="009B2EC5"/>
    <w:rsid w:val="009B32F6"/>
    <w:rsid w:val="009B7F0C"/>
    <w:rsid w:val="009C5647"/>
    <w:rsid w:val="009D054F"/>
    <w:rsid w:val="009E0C24"/>
    <w:rsid w:val="009E170F"/>
    <w:rsid w:val="009E2D22"/>
    <w:rsid w:val="009E3D0E"/>
    <w:rsid w:val="009E5B80"/>
    <w:rsid w:val="009F1483"/>
    <w:rsid w:val="009F356F"/>
    <w:rsid w:val="009F4320"/>
    <w:rsid w:val="00A01EEC"/>
    <w:rsid w:val="00A106D6"/>
    <w:rsid w:val="00A123A4"/>
    <w:rsid w:val="00A15578"/>
    <w:rsid w:val="00A221E1"/>
    <w:rsid w:val="00A2659A"/>
    <w:rsid w:val="00A3054F"/>
    <w:rsid w:val="00A30FA2"/>
    <w:rsid w:val="00A44A0D"/>
    <w:rsid w:val="00A46F0F"/>
    <w:rsid w:val="00A5156E"/>
    <w:rsid w:val="00A51FE0"/>
    <w:rsid w:val="00A53DA7"/>
    <w:rsid w:val="00A60FAA"/>
    <w:rsid w:val="00A62DB4"/>
    <w:rsid w:val="00A630A6"/>
    <w:rsid w:val="00A65791"/>
    <w:rsid w:val="00A77CD3"/>
    <w:rsid w:val="00A81CEB"/>
    <w:rsid w:val="00A828EE"/>
    <w:rsid w:val="00A844AF"/>
    <w:rsid w:val="00A845B6"/>
    <w:rsid w:val="00A92CC1"/>
    <w:rsid w:val="00AA075F"/>
    <w:rsid w:val="00AA6417"/>
    <w:rsid w:val="00AB1370"/>
    <w:rsid w:val="00AB33F9"/>
    <w:rsid w:val="00AB54C2"/>
    <w:rsid w:val="00AB560A"/>
    <w:rsid w:val="00AC4AA8"/>
    <w:rsid w:val="00AC4F68"/>
    <w:rsid w:val="00AE18C8"/>
    <w:rsid w:val="00AE1CA6"/>
    <w:rsid w:val="00AE2621"/>
    <w:rsid w:val="00AE5BCA"/>
    <w:rsid w:val="00B044C3"/>
    <w:rsid w:val="00B05C22"/>
    <w:rsid w:val="00B07271"/>
    <w:rsid w:val="00B078AD"/>
    <w:rsid w:val="00B1613C"/>
    <w:rsid w:val="00B21586"/>
    <w:rsid w:val="00B231E3"/>
    <w:rsid w:val="00B2749B"/>
    <w:rsid w:val="00B32364"/>
    <w:rsid w:val="00B43095"/>
    <w:rsid w:val="00B47F8C"/>
    <w:rsid w:val="00B52410"/>
    <w:rsid w:val="00B60AA6"/>
    <w:rsid w:val="00B60CD8"/>
    <w:rsid w:val="00B6208F"/>
    <w:rsid w:val="00B6363D"/>
    <w:rsid w:val="00B65427"/>
    <w:rsid w:val="00B6764D"/>
    <w:rsid w:val="00B7166E"/>
    <w:rsid w:val="00B723D9"/>
    <w:rsid w:val="00B7314E"/>
    <w:rsid w:val="00B73968"/>
    <w:rsid w:val="00B75CC9"/>
    <w:rsid w:val="00B7680E"/>
    <w:rsid w:val="00B808F9"/>
    <w:rsid w:val="00B819B4"/>
    <w:rsid w:val="00B930B1"/>
    <w:rsid w:val="00BB0F82"/>
    <w:rsid w:val="00BB2F3E"/>
    <w:rsid w:val="00BB35EF"/>
    <w:rsid w:val="00BB691E"/>
    <w:rsid w:val="00BD449E"/>
    <w:rsid w:val="00BD47B9"/>
    <w:rsid w:val="00BD724F"/>
    <w:rsid w:val="00BE0216"/>
    <w:rsid w:val="00BE05EF"/>
    <w:rsid w:val="00BE6CB9"/>
    <w:rsid w:val="00BE739E"/>
    <w:rsid w:val="00BE7E1E"/>
    <w:rsid w:val="00BF279F"/>
    <w:rsid w:val="00BF2E8B"/>
    <w:rsid w:val="00BF4349"/>
    <w:rsid w:val="00BF70C6"/>
    <w:rsid w:val="00C04208"/>
    <w:rsid w:val="00C12878"/>
    <w:rsid w:val="00C27DD5"/>
    <w:rsid w:val="00C320CF"/>
    <w:rsid w:val="00C33EDF"/>
    <w:rsid w:val="00C409E5"/>
    <w:rsid w:val="00C42C18"/>
    <w:rsid w:val="00C42F93"/>
    <w:rsid w:val="00C6368A"/>
    <w:rsid w:val="00C63D4F"/>
    <w:rsid w:val="00C70910"/>
    <w:rsid w:val="00C770F4"/>
    <w:rsid w:val="00C8358D"/>
    <w:rsid w:val="00C840FC"/>
    <w:rsid w:val="00C8556B"/>
    <w:rsid w:val="00C87BA7"/>
    <w:rsid w:val="00C90967"/>
    <w:rsid w:val="00C90E84"/>
    <w:rsid w:val="00C92E77"/>
    <w:rsid w:val="00CA001A"/>
    <w:rsid w:val="00CA1897"/>
    <w:rsid w:val="00CA540A"/>
    <w:rsid w:val="00CA7814"/>
    <w:rsid w:val="00CA7CD1"/>
    <w:rsid w:val="00CB2186"/>
    <w:rsid w:val="00CB2860"/>
    <w:rsid w:val="00CB51FD"/>
    <w:rsid w:val="00CB68A8"/>
    <w:rsid w:val="00CB7E6A"/>
    <w:rsid w:val="00CC0842"/>
    <w:rsid w:val="00CC1AD2"/>
    <w:rsid w:val="00CC20DB"/>
    <w:rsid w:val="00CD1AFA"/>
    <w:rsid w:val="00CD63A6"/>
    <w:rsid w:val="00CD706F"/>
    <w:rsid w:val="00CE19EC"/>
    <w:rsid w:val="00CE42BF"/>
    <w:rsid w:val="00CE65F7"/>
    <w:rsid w:val="00CE71E6"/>
    <w:rsid w:val="00CE7F09"/>
    <w:rsid w:val="00CF45A0"/>
    <w:rsid w:val="00CF4F59"/>
    <w:rsid w:val="00CF660C"/>
    <w:rsid w:val="00D00277"/>
    <w:rsid w:val="00D01C17"/>
    <w:rsid w:val="00D0756A"/>
    <w:rsid w:val="00D223D5"/>
    <w:rsid w:val="00D24C35"/>
    <w:rsid w:val="00D26C80"/>
    <w:rsid w:val="00D32198"/>
    <w:rsid w:val="00D337C3"/>
    <w:rsid w:val="00D3585D"/>
    <w:rsid w:val="00D40634"/>
    <w:rsid w:val="00D41E06"/>
    <w:rsid w:val="00D47EEE"/>
    <w:rsid w:val="00D5121F"/>
    <w:rsid w:val="00D51664"/>
    <w:rsid w:val="00D51B89"/>
    <w:rsid w:val="00D5408C"/>
    <w:rsid w:val="00D546FE"/>
    <w:rsid w:val="00D56B7E"/>
    <w:rsid w:val="00D61474"/>
    <w:rsid w:val="00D61BD2"/>
    <w:rsid w:val="00D65A5D"/>
    <w:rsid w:val="00D70A8E"/>
    <w:rsid w:val="00D727E2"/>
    <w:rsid w:val="00D7651F"/>
    <w:rsid w:val="00D76E7E"/>
    <w:rsid w:val="00D77759"/>
    <w:rsid w:val="00D820FC"/>
    <w:rsid w:val="00D87138"/>
    <w:rsid w:val="00D87BA2"/>
    <w:rsid w:val="00D9002C"/>
    <w:rsid w:val="00DA439F"/>
    <w:rsid w:val="00DA6C70"/>
    <w:rsid w:val="00DB6744"/>
    <w:rsid w:val="00DB7BD7"/>
    <w:rsid w:val="00DC2377"/>
    <w:rsid w:val="00DD29A4"/>
    <w:rsid w:val="00DD368E"/>
    <w:rsid w:val="00DE10D2"/>
    <w:rsid w:val="00DE2744"/>
    <w:rsid w:val="00DE7D23"/>
    <w:rsid w:val="00DF08A2"/>
    <w:rsid w:val="00DF4459"/>
    <w:rsid w:val="00DF4873"/>
    <w:rsid w:val="00DF5110"/>
    <w:rsid w:val="00E03813"/>
    <w:rsid w:val="00E058FF"/>
    <w:rsid w:val="00E05D02"/>
    <w:rsid w:val="00E0745B"/>
    <w:rsid w:val="00E1176C"/>
    <w:rsid w:val="00E13831"/>
    <w:rsid w:val="00E14FC1"/>
    <w:rsid w:val="00E17E64"/>
    <w:rsid w:val="00E2290D"/>
    <w:rsid w:val="00E30726"/>
    <w:rsid w:val="00E35437"/>
    <w:rsid w:val="00E409DB"/>
    <w:rsid w:val="00E43822"/>
    <w:rsid w:val="00E43C85"/>
    <w:rsid w:val="00E46BBA"/>
    <w:rsid w:val="00E50019"/>
    <w:rsid w:val="00E52682"/>
    <w:rsid w:val="00E52A79"/>
    <w:rsid w:val="00E52E4E"/>
    <w:rsid w:val="00E537A9"/>
    <w:rsid w:val="00E54C55"/>
    <w:rsid w:val="00E64D19"/>
    <w:rsid w:val="00E651FF"/>
    <w:rsid w:val="00E65B4B"/>
    <w:rsid w:val="00E72B01"/>
    <w:rsid w:val="00E815D9"/>
    <w:rsid w:val="00E846D1"/>
    <w:rsid w:val="00E90D1D"/>
    <w:rsid w:val="00E929E7"/>
    <w:rsid w:val="00E93ECD"/>
    <w:rsid w:val="00EB02BF"/>
    <w:rsid w:val="00EB5670"/>
    <w:rsid w:val="00EB671A"/>
    <w:rsid w:val="00EB688C"/>
    <w:rsid w:val="00EC0687"/>
    <w:rsid w:val="00EC10FA"/>
    <w:rsid w:val="00EC5D67"/>
    <w:rsid w:val="00ED3CDA"/>
    <w:rsid w:val="00ED433C"/>
    <w:rsid w:val="00ED5EB0"/>
    <w:rsid w:val="00EE0719"/>
    <w:rsid w:val="00EE083B"/>
    <w:rsid w:val="00EE4476"/>
    <w:rsid w:val="00EE76A0"/>
    <w:rsid w:val="00EF2B30"/>
    <w:rsid w:val="00EF5063"/>
    <w:rsid w:val="00F11137"/>
    <w:rsid w:val="00F126F2"/>
    <w:rsid w:val="00F134E8"/>
    <w:rsid w:val="00F1471C"/>
    <w:rsid w:val="00F266E9"/>
    <w:rsid w:val="00F305BB"/>
    <w:rsid w:val="00F31740"/>
    <w:rsid w:val="00F41981"/>
    <w:rsid w:val="00F43095"/>
    <w:rsid w:val="00F46662"/>
    <w:rsid w:val="00F51F95"/>
    <w:rsid w:val="00F5485F"/>
    <w:rsid w:val="00F67638"/>
    <w:rsid w:val="00F739DF"/>
    <w:rsid w:val="00F750C8"/>
    <w:rsid w:val="00F83010"/>
    <w:rsid w:val="00F87811"/>
    <w:rsid w:val="00F95574"/>
    <w:rsid w:val="00F96359"/>
    <w:rsid w:val="00F97431"/>
    <w:rsid w:val="00FA1981"/>
    <w:rsid w:val="00FA2286"/>
    <w:rsid w:val="00FA388B"/>
    <w:rsid w:val="00FB01FD"/>
    <w:rsid w:val="00FB0F3A"/>
    <w:rsid w:val="00FB5B44"/>
    <w:rsid w:val="00FB5F8E"/>
    <w:rsid w:val="00FB7F26"/>
    <w:rsid w:val="00FC337F"/>
    <w:rsid w:val="00FD41D3"/>
    <w:rsid w:val="00FD64EE"/>
    <w:rsid w:val="00FE0B79"/>
    <w:rsid w:val="00FE7A27"/>
    <w:rsid w:val="00FF4A42"/>
    <w:rsid w:val="00FF72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A01F9"/>
  <w15:docId w15:val="{935E45B2-D2E6-4275-99E4-852341A7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6B"/>
  </w:style>
  <w:style w:type="paragraph" w:styleId="Heading1">
    <w:name w:val="heading 1"/>
    <w:basedOn w:val="Normal"/>
    <w:next w:val="Normal"/>
    <w:link w:val="Heading1Char"/>
    <w:autoRedefine/>
    <w:uiPriority w:val="9"/>
    <w:qFormat/>
    <w:rsid w:val="00E929E7"/>
    <w:pPr>
      <w:keepNext/>
      <w:keepLines/>
      <w:numPr>
        <w:numId w:val="2"/>
      </w:numPr>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autoRedefine/>
    <w:uiPriority w:val="9"/>
    <w:unhideWhenUsed/>
    <w:qFormat/>
    <w:rsid w:val="00205442"/>
    <w:pPr>
      <w:keepNext/>
      <w:keepLines/>
      <w:numPr>
        <w:ilvl w:val="1"/>
        <w:numId w:val="2"/>
      </w:numPr>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412E73"/>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9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59EE"/>
  </w:style>
  <w:style w:type="paragraph" w:styleId="Footer">
    <w:name w:val="footer"/>
    <w:basedOn w:val="Normal"/>
    <w:link w:val="FooterChar"/>
    <w:uiPriority w:val="99"/>
    <w:unhideWhenUsed/>
    <w:rsid w:val="005D59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59EE"/>
  </w:style>
  <w:style w:type="paragraph" w:styleId="BalloonText">
    <w:name w:val="Balloon Text"/>
    <w:basedOn w:val="Normal"/>
    <w:link w:val="BalloonTextChar"/>
    <w:uiPriority w:val="99"/>
    <w:semiHidden/>
    <w:unhideWhenUsed/>
    <w:rsid w:val="005D5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9EE"/>
    <w:rPr>
      <w:rFonts w:ascii="Tahoma" w:hAnsi="Tahoma" w:cs="Tahoma"/>
      <w:sz w:val="16"/>
      <w:szCs w:val="16"/>
    </w:rPr>
  </w:style>
  <w:style w:type="paragraph" w:styleId="ListParagraph">
    <w:name w:val="List Paragraph"/>
    <w:basedOn w:val="Normal"/>
    <w:uiPriority w:val="34"/>
    <w:qFormat/>
    <w:rsid w:val="0006694B"/>
    <w:pPr>
      <w:ind w:left="720"/>
      <w:contextualSpacing/>
    </w:pPr>
  </w:style>
  <w:style w:type="character" w:customStyle="1" w:styleId="Heading1Char">
    <w:name w:val="Heading 1 Char"/>
    <w:basedOn w:val="DefaultParagraphFont"/>
    <w:link w:val="Heading1"/>
    <w:uiPriority w:val="9"/>
    <w:rsid w:val="00E929E7"/>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E2290D"/>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E2290D"/>
    <w:pPr>
      <w:spacing w:after="100"/>
    </w:pPr>
  </w:style>
  <w:style w:type="character" w:styleId="Hyperlink">
    <w:name w:val="Hyperlink"/>
    <w:basedOn w:val="DefaultParagraphFont"/>
    <w:uiPriority w:val="99"/>
    <w:unhideWhenUsed/>
    <w:rsid w:val="00E2290D"/>
    <w:rPr>
      <w:color w:val="0000FF" w:themeColor="hyperlink"/>
      <w:u w:val="single"/>
    </w:rPr>
  </w:style>
  <w:style w:type="character" w:customStyle="1" w:styleId="Heading2Char">
    <w:name w:val="Heading 2 Char"/>
    <w:basedOn w:val="DefaultParagraphFont"/>
    <w:link w:val="Heading2"/>
    <w:uiPriority w:val="9"/>
    <w:rsid w:val="00205442"/>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412E73"/>
    <w:rPr>
      <w:rFonts w:ascii="Arial" w:eastAsiaTheme="majorEastAsia" w:hAnsi="Arial" w:cstheme="majorBidi"/>
      <w:b/>
      <w:sz w:val="24"/>
      <w:szCs w:val="24"/>
    </w:rPr>
  </w:style>
  <w:style w:type="paragraph" w:styleId="TOC2">
    <w:name w:val="toc 2"/>
    <w:basedOn w:val="Normal"/>
    <w:next w:val="Normal"/>
    <w:autoRedefine/>
    <w:uiPriority w:val="39"/>
    <w:unhideWhenUsed/>
    <w:rsid w:val="004056E8"/>
    <w:pPr>
      <w:spacing w:after="100"/>
      <w:ind w:left="220"/>
    </w:pPr>
  </w:style>
  <w:style w:type="paragraph" w:styleId="TOC3">
    <w:name w:val="toc 3"/>
    <w:basedOn w:val="Normal"/>
    <w:next w:val="Normal"/>
    <w:autoRedefine/>
    <w:uiPriority w:val="39"/>
    <w:unhideWhenUsed/>
    <w:rsid w:val="004056E8"/>
    <w:pPr>
      <w:spacing w:after="100"/>
      <w:ind w:left="440"/>
    </w:pPr>
  </w:style>
  <w:style w:type="paragraph" w:styleId="NoSpacing">
    <w:name w:val="No Spacing"/>
    <w:link w:val="NoSpacingChar"/>
    <w:uiPriority w:val="1"/>
    <w:qFormat/>
    <w:rsid w:val="00D56B7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56B7E"/>
    <w:rPr>
      <w:rFonts w:eastAsiaTheme="minorEastAsia"/>
      <w:lang w:val="en-US"/>
    </w:rPr>
  </w:style>
  <w:style w:type="table" w:styleId="TableGrid">
    <w:name w:val="Table Grid"/>
    <w:basedOn w:val="TableNormal"/>
    <w:uiPriority w:val="59"/>
    <w:rsid w:val="00D47EEE"/>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47EEE"/>
    <w:pPr>
      <w:autoSpaceDE w:val="0"/>
      <w:autoSpaceDN w:val="0"/>
      <w:adjustRightInd w:val="0"/>
      <w:spacing w:after="0" w:line="240" w:lineRule="auto"/>
    </w:pPr>
    <w:rPr>
      <w:rFonts w:ascii="Arial" w:eastAsiaTheme="minorEastAsia" w:hAnsi="Arial" w:cs="Arial"/>
      <w:color w:val="000000"/>
      <w:sz w:val="24"/>
      <w:szCs w:val="24"/>
      <w:lang w:eastAsia="el-GR"/>
    </w:rPr>
  </w:style>
  <w:style w:type="paragraph" w:styleId="BodyText">
    <w:name w:val="Body Text"/>
    <w:basedOn w:val="Normal"/>
    <w:link w:val="BodyTextChar"/>
    <w:rsid w:val="00DC2377"/>
    <w:pPr>
      <w:tabs>
        <w:tab w:val="right" w:pos="9100"/>
        <w:tab w:val="left" w:pos="9360"/>
      </w:tabs>
      <w:spacing w:after="0" w:line="360" w:lineRule="auto"/>
      <w:ind w:right="-17"/>
      <w:jc w:val="both"/>
    </w:pPr>
    <w:rPr>
      <w:rFonts w:ascii="Arial" w:eastAsia="Times New Roman" w:hAnsi="Arial" w:cs="Times New Roman"/>
      <w:szCs w:val="20"/>
      <w:lang w:eastAsia="el-GR"/>
    </w:rPr>
  </w:style>
  <w:style w:type="character" w:customStyle="1" w:styleId="BodyTextChar">
    <w:name w:val="Body Text Char"/>
    <w:basedOn w:val="DefaultParagraphFont"/>
    <w:link w:val="BodyText"/>
    <w:rsid w:val="00DC2377"/>
    <w:rPr>
      <w:rFonts w:ascii="Arial" w:eastAsia="Times New Roman" w:hAnsi="Arial" w:cs="Times New Roman"/>
      <w:szCs w:val="20"/>
      <w:lang w:eastAsia="el-GR"/>
    </w:rPr>
  </w:style>
  <w:style w:type="character" w:styleId="PlaceholderText">
    <w:name w:val="Placeholder Text"/>
    <w:basedOn w:val="DefaultParagraphFont"/>
    <w:uiPriority w:val="99"/>
    <w:semiHidden/>
    <w:rsid w:val="004C36E7"/>
    <w:rPr>
      <w:color w:val="808080"/>
    </w:rPr>
  </w:style>
  <w:style w:type="paragraph" w:styleId="Revision">
    <w:name w:val="Revision"/>
    <w:hidden/>
    <w:uiPriority w:val="99"/>
    <w:semiHidden/>
    <w:rsid w:val="008810B7"/>
    <w:pPr>
      <w:spacing w:after="0" w:line="240" w:lineRule="auto"/>
    </w:pPr>
  </w:style>
  <w:style w:type="paragraph" w:styleId="NormalWeb">
    <w:name w:val="Normal (Web)"/>
    <w:basedOn w:val="Normal"/>
    <w:uiPriority w:val="99"/>
    <w:semiHidden/>
    <w:unhideWhenUsed/>
    <w:rsid w:val="008810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6150">
      <w:bodyDiv w:val="1"/>
      <w:marLeft w:val="0"/>
      <w:marRight w:val="0"/>
      <w:marTop w:val="0"/>
      <w:marBottom w:val="0"/>
      <w:divBdr>
        <w:top w:val="none" w:sz="0" w:space="0" w:color="auto"/>
        <w:left w:val="none" w:sz="0" w:space="0" w:color="auto"/>
        <w:bottom w:val="none" w:sz="0" w:space="0" w:color="auto"/>
        <w:right w:val="none" w:sz="0" w:space="0" w:color="auto"/>
      </w:divBdr>
    </w:div>
    <w:div w:id="500778531">
      <w:bodyDiv w:val="1"/>
      <w:marLeft w:val="0"/>
      <w:marRight w:val="0"/>
      <w:marTop w:val="0"/>
      <w:marBottom w:val="0"/>
      <w:divBdr>
        <w:top w:val="none" w:sz="0" w:space="0" w:color="auto"/>
        <w:left w:val="none" w:sz="0" w:space="0" w:color="auto"/>
        <w:bottom w:val="none" w:sz="0" w:space="0" w:color="auto"/>
        <w:right w:val="none" w:sz="0" w:space="0" w:color="auto"/>
      </w:divBdr>
    </w:div>
    <w:div w:id="516045385">
      <w:bodyDiv w:val="1"/>
      <w:marLeft w:val="0"/>
      <w:marRight w:val="0"/>
      <w:marTop w:val="0"/>
      <w:marBottom w:val="0"/>
      <w:divBdr>
        <w:top w:val="none" w:sz="0" w:space="0" w:color="auto"/>
        <w:left w:val="none" w:sz="0" w:space="0" w:color="auto"/>
        <w:bottom w:val="none" w:sz="0" w:space="0" w:color="auto"/>
        <w:right w:val="none" w:sz="0" w:space="0" w:color="auto"/>
      </w:divBdr>
    </w:div>
    <w:div w:id="599610531">
      <w:bodyDiv w:val="1"/>
      <w:marLeft w:val="0"/>
      <w:marRight w:val="0"/>
      <w:marTop w:val="0"/>
      <w:marBottom w:val="0"/>
      <w:divBdr>
        <w:top w:val="none" w:sz="0" w:space="0" w:color="auto"/>
        <w:left w:val="none" w:sz="0" w:space="0" w:color="auto"/>
        <w:bottom w:val="none" w:sz="0" w:space="0" w:color="auto"/>
        <w:right w:val="none" w:sz="0" w:space="0" w:color="auto"/>
      </w:divBdr>
    </w:div>
    <w:div w:id="678849178">
      <w:bodyDiv w:val="1"/>
      <w:marLeft w:val="0"/>
      <w:marRight w:val="0"/>
      <w:marTop w:val="0"/>
      <w:marBottom w:val="0"/>
      <w:divBdr>
        <w:top w:val="none" w:sz="0" w:space="0" w:color="auto"/>
        <w:left w:val="none" w:sz="0" w:space="0" w:color="auto"/>
        <w:bottom w:val="none" w:sz="0" w:space="0" w:color="auto"/>
        <w:right w:val="none" w:sz="0" w:space="0" w:color="auto"/>
      </w:divBdr>
    </w:div>
    <w:div w:id="788206946">
      <w:bodyDiv w:val="1"/>
      <w:marLeft w:val="0"/>
      <w:marRight w:val="0"/>
      <w:marTop w:val="0"/>
      <w:marBottom w:val="0"/>
      <w:divBdr>
        <w:top w:val="none" w:sz="0" w:space="0" w:color="auto"/>
        <w:left w:val="none" w:sz="0" w:space="0" w:color="auto"/>
        <w:bottom w:val="none" w:sz="0" w:space="0" w:color="auto"/>
        <w:right w:val="none" w:sz="0" w:space="0" w:color="auto"/>
      </w:divBdr>
    </w:div>
    <w:div w:id="827674573">
      <w:bodyDiv w:val="1"/>
      <w:marLeft w:val="0"/>
      <w:marRight w:val="0"/>
      <w:marTop w:val="0"/>
      <w:marBottom w:val="0"/>
      <w:divBdr>
        <w:top w:val="none" w:sz="0" w:space="0" w:color="auto"/>
        <w:left w:val="none" w:sz="0" w:space="0" w:color="auto"/>
        <w:bottom w:val="none" w:sz="0" w:space="0" w:color="auto"/>
        <w:right w:val="none" w:sz="0" w:space="0" w:color="auto"/>
      </w:divBdr>
    </w:div>
    <w:div w:id="971249527">
      <w:bodyDiv w:val="1"/>
      <w:marLeft w:val="0"/>
      <w:marRight w:val="0"/>
      <w:marTop w:val="0"/>
      <w:marBottom w:val="0"/>
      <w:divBdr>
        <w:top w:val="none" w:sz="0" w:space="0" w:color="auto"/>
        <w:left w:val="none" w:sz="0" w:space="0" w:color="auto"/>
        <w:bottom w:val="none" w:sz="0" w:space="0" w:color="auto"/>
        <w:right w:val="none" w:sz="0" w:space="0" w:color="auto"/>
      </w:divBdr>
    </w:div>
    <w:div w:id="1040319734">
      <w:bodyDiv w:val="1"/>
      <w:marLeft w:val="0"/>
      <w:marRight w:val="0"/>
      <w:marTop w:val="0"/>
      <w:marBottom w:val="0"/>
      <w:divBdr>
        <w:top w:val="none" w:sz="0" w:space="0" w:color="auto"/>
        <w:left w:val="none" w:sz="0" w:space="0" w:color="auto"/>
        <w:bottom w:val="none" w:sz="0" w:space="0" w:color="auto"/>
        <w:right w:val="none" w:sz="0" w:space="0" w:color="auto"/>
      </w:divBdr>
    </w:div>
    <w:div w:id="1250457869">
      <w:bodyDiv w:val="1"/>
      <w:marLeft w:val="0"/>
      <w:marRight w:val="0"/>
      <w:marTop w:val="0"/>
      <w:marBottom w:val="0"/>
      <w:divBdr>
        <w:top w:val="none" w:sz="0" w:space="0" w:color="auto"/>
        <w:left w:val="none" w:sz="0" w:space="0" w:color="auto"/>
        <w:bottom w:val="none" w:sz="0" w:space="0" w:color="auto"/>
        <w:right w:val="none" w:sz="0" w:space="0" w:color="auto"/>
      </w:divBdr>
    </w:div>
    <w:div w:id="1287394249">
      <w:bodyDiv w:val="1"/>
      <w:marLeft w:val="0"/>
      <w:marRight w:val="0"/>
      <w:marTop w:val="0"/>
      <w:marBottom w:val="0"/>
      <w:divBdr>
        <w:top w:val="none" w:sz="0" w:space="0" w:color="auto"/>
        <w:left w:val="none" w:sz="0" w:space="0" w:color="auto"/>
        <w:bottom w:val="none" w:sz="0" w:space="0" w:color="auto"/>
        <w:right w:val="none" w:sz="0" w:space="0" w:color="auto"/>
      </w:divBdr>
    </w:div>
    <w:div w:id="1869103817">
      <w:bodyDiv w:val="1"/>
      <w:marLeft w:val="0"/>
      <w:marRight w:val="0"/>
      <w:marTop w:val="0"/>
      <w:marBottom w:val="0"/>
      <w:divBdr>
        <w:top w:val="none" w:sz="0" w:space="0" w:color="auto"/>
        <w:left w:val="none" w:sz="0" w:space="0" w:color="auto"/>
        <w:bottom w:val="none" w:sz="0" w:space="0" w:color="auto"/>
        <w:right w:val="none" w:sz="0" w:space="0" w:color="auto"/>
      </w:divBdr>
    </w:div>
    <w:div w:id="1940793283">
      <w:bodyDiv w:val="1"/>
      <w:marLeft w:val="0"/>
      <w:marRight w:val="0"/>
      <w:marTop w:val="0"/>
      <w:marBottom w:val="0"/>
      <w:divBdr>
        <w:top w:val="none" w:sz="0" w:space="0" w:color="auto"/>
        <w:left w:val="none" w:sz="0" w:space="0" w:color="auto"/>
        <w:bottom w:val="none" w:sz="0" w:space="0" w:color="auto"/>
        <w:right w:val="none" w:sz="0" w:space="0" w:color="auto"/>
      </w:divBdr>
    </w:div>
    <w:div w:id="210371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21C4-E2FF-4995-9599-93717CED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12292</Words>
  <Characters>70068</Characters>
  <Application>Microsoft Office Word</Application>
  <DocSecurity>0</DocSecurity>
  <Lines>583</Lines>
  <Paragraphs>164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ΚΑΝΟΝΙΣΜΟΣ ΠΙΣΤΟΠΟΙΗΣΗΣ</vt:lpstr>
      <vt:lpstr>ΚΑΝΟΝΙΣΜΟΣ ΠΙΣΤΟΠΟΙΗΣΗΣ</vt:lpstr>
    </vt:vector>
  </TitlesOfParts>
  <Company>Hewlett-Packard</Company>
  <LinksUpToDate>false</LinksUpToDate>
  <CharactersWithSpaces>82196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ΠΙΣΤΟΠΟΙΗΣΗΣ</dc:title>
  <dc:subject>LABOR SA</dc:subject>
  <dc:creator>ΓΚ</dc:creator>
  <cp:lastModifiedBy>Maria Paraskevoulakou</cp:lastModifiedBy>
  <cp:revision>2</cp:revision>
  <cp:lastPrinted>2023-11-23T11:13:00Z</cp:lastPrinted>
  <dcterms:created xsi:type="dcterms:W3CDTF">2025-06-14T07:55:00Z</dcterms:created>
  <dcterms:modified xsi:type="dcterms:W3CDTF">2025-06-14T07:55:00Z</dcterms:modified>
</cp:coreProperties>
</file>